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46176A" w14:textId="4B5B31AD" w:rsidR="006A2142" w:rsidRPr="003F360C" w:rsidRDefault="008A72EA">
      <w:pPr>
        <w:pBdr>
          <w:top w:val="nil"/>
          <w:left w:val="nil"/>
          <w:bottom w:val="nil"/>
          <w:right w:val="nil"/>
          <w:between w:val="nil"/>
        </w:pBdr>
        <w:jc w:val="center"/>
        <w:rPr>
          <w:rFonts w:ascii="Times New Roman" w:eastAsia="Times New Roman" w:hAnsi="Times New Roman" w:cs="Times New Roman"/>
          <w:b/>
          <w:color w:val="000000"/>
          <w:sz w:val="28"/>
          <w:szCs w:val="28"/>
        </w:rPr>
      </w:pPr>
      <w:r w:rsidRPr="003F360C">
        <w:rPr>
          <w:rFonts w:ascii="Times New Roman" w:eastAsia="Times New Roman" w:hAnsi="Times New Roman" w:cs="Times New Roman"/>
          <w:b/>
          <w:color w:val="000000"/>
          <w:sz w:val="28"/>
          <w:szCs w:val="28"/>
        </w:rPr>
        <w:t xml:space="preserve">PERAN </w:t>
      </w:r>
      <w:r w:rsidR="005B33AE" w:rsidRPr="003F360C">
        <w:rPr>
          <w:rFonts w:ascii="Times New Roman" w:eastAsia="Times New Roman" w:hAnsi="Times New Roman" w:cs="Times New Roman"/>
          <w:b/>
          <w:i/>
          <w:iCs/>
          <w:color w:val="000000"/>
          <w:sz w:val="28"/>
          <w:szCs w:val="28"/>
        </w:rPr>
        <w:t>HOSPITALITY</w:t>
      </w:r>
      <w:r w:rsidR="005B33AE" w:rsidRPr="003F360C">
        <w:rPr>
          <w:rFonts w:ascii="Times New Roman" w:eastAsia="Times New Roman" w:hAnsi="Times New Roman" w:cs="Times New Roman"/>
          <w:b/>
          <w:color w:val="000000"/>
          <w:sz w:val="28"/>
          <w:szCs w:val="28"/>
        </w:rPr>
        <w:t xml:space="preserve"> </w:t>
      </w:r>
      <w:r w:rsidR="006A2142" w:rsidRPr="003F360C">
        <w:rPr>
          <w:rFonts w:ascii="Times New Roman" w:eastAsia="Times New Roman" w:hAnsi="Times New Roman" w:cs="Times New Roman"/>
          <w:b/>
          <w:i/>
          <w:iCs/>
          <w:color w:val="000000"/>
          <w:sz w:val="28"/>
          <w:szCs w:val="28"/>
        </w:rPr>
        <w:t>THEOLOG</w:t>
      </w:r>
      <w:r w:rsidR="003E3B40">
        <w:rPr>
          <w:rFonts w:ascii="Times New Roman" w:eastAsia="Times New Roman" w:hAnsi="Times New Roman" w:cs="Times New Roman"/>
          <w:b/>
          <w:i/>
          <w:iCs/>
          <w:color w:val="000000"/>
          <w:sz w:val="28"/>
          <w:szCs w:val="28"/>
          <w:lang w:val="en-US"/>
        </w:rPr>
        <w:t>Y</w:t>
      </w:r>
      <w:r w:rsidR="006A2142" w:rsidRPr="003F360C">
        <w:rPr>
          <w:rFonts w:ascii="Times New Roman" w:eastAsia="Times New Roman" w:hAnsi="Times New Roman" w:cs="Times New Roman"/>
          <w:b/>
          <w:i/>
          <w:iCs/>
          <w:color w:val="000000"/>
          <w:sz w:val="28"/>
          <w:szCs w:val="28"/>
        </w:rPr>
        <w:t xml:space="preserve"> </w:t>
      </w:r>
      <w:r w:rsidR="005B33AE" w:rsidRPr="003F360C">
        <w:rPr>
          <w:rFonts w:ascii="Times New Roman" w:eastAsia="Times New Roman" w:hAnsi="Times New Roman" w:cs="Times New Roman"/>
          <w:b/>
          <w:color w:val="000000"/>
          <w:sz w:val="28"/>
          <w:szCs w:val="28"/>
        </w:rPr>
        <w:t>DALAM MENDUKUNG</w:t>
      </w:r>
    </w:p>
    <w:p w14:paraId="566B09C4" w14:textId="3E9DECB4" w:rsidR="00E93C93" w:rsidRPr="003F360C" w:rsidRDefault="005B33AE">
      <w:pPr>
        <w:pBdr>
          <w:top w:val="nil"/>
          <w:left w:val="nil"/>
          <w:bottom w:val="nil"/>
          <w:right w:val="nil"/>
          <w:between w:val="nil"/>
        </w:pBdr>
        <w:jc w:val="center"/>
        <w:rPr>
          <w:rFonts w:ascii="Times New Roman" w:eastAsia="Times New Roman" w:hAnsi="Times New Roman" w:cs="Times New Roman"/>
          <w:b/>
          <w:color w:val="000000"/>
          <w:sz w:val="28"/>
          <w:szCs w:val="28"/>
        </w:rPr>
      </w:pPr>
      <w:r w:rsidRPr="003F360C">
        <w:rPr>
          <w:rFonts w:ascii="Times New Roman" w:eastAsia="Times New Roman" w:hAnsi="Times New Roman" w:cs="Times New Roman"/>
          <w:b/>
          <w:i/>
          <w:iCs/>
          <w:color w:val="000000"/>
          <w:sz w:val="28"/>
          <w:szCs w:val="28"/>
        </w:rPr>
        <w:t>CHURCH PLANTING</w:t>
      </w:r>
      <w:r w:rsidR="006A2142" w:rsidRPr="003F360C">
        <w:rPr>
          <w:rFonts w:ascii="Times New Roman" w:eastAsia="Times New Roman" w:hAnsi="Times New Roman" w:cs="Times New Roman"/>
          <w:b/>
          <w:i/>
          <w:iCs/>
          <w:color w:val="000000"/>
          <w:sz w:val="28"/>
          <w:szCs w:val="28"/>
        </w:rPr>
        <w:t xml:space="preserve"> </w:t>
      </w:r>
      <w:r w:rsidR="00535D85" w:rsidRPr="003F360C">
        <w:rPr>
          <w:rFonts w:ascii="Times New Roman" w:eastAsia="Times New Roman" w:hAnsi="Times New Roman" w:cs="Times New Roman"/>
          <w:b/>
          <w:color w:val="000000"/>
          <w:sz w:val="28"/>
          <w:szCs w:val="28"/>
        </w:rPr>
        <w:t xml:space="preserve">MENGHADAPI TANTANGAN </w:t>
      </w:r>
      <w:r w:rsidRPr="003F360C">
        <w:rPr>
          <w:rFonts w:ascii="Times New Roman" w:eastAsia="Times New Roman" w:hAnsi="Times New Roman" w:cs="Times New Roman"/>
          <w:b/>
          <w:color w:val="000000"/>
          <w:sz w:val="28"/>
          <w:szCs w:val="28"/>
        </w:rPr>
        <w:t>PLURALISME</w:t>
      </w:r>
    </w:p>
    <w:p w14:paraId="79FA086B" w14:textId="451BF407" w:rsidR="00A624F5" w:rsidRPr="003F360C" w:rsidRDefault="00A624F5">
      <w:pPr>
        <w:pBdr>
          <w:top w:val="nil"/>
          <w:left w:val="nil"/>
          <w:bottom w:val="nil"/>
          <w:right w:val="nil"/>
          <w:between w:val="nil"/>
        </w:pBdr>
        <w:jc w:val="center"/>
        <w:rPr>
          <w:rFonts w:ascii="Times New Roman" w:eastAsia="Times New Roman" w:hAnsi="Times New Roman" w:cs="Times New Roman"/>
          <w:b/>
          <w:color w:val="000000"/>
          <w:sz w:val="28"/>
          <w:szCs w:val="28"/>
        </w:rPr>
      </w:pPr>
    </w:p>
    <w:p w14:paraId="636289F4" w14:textId="77777777" w:rsidR="00E93C93" w:rsidRPr="003F360C" w:rsidRDefault="00E17C85">
      <w:pPr>
        <w:ind w:right="6"/>
        <w:jc w:val="center"/>
        <w:rPr>
          <w:rFonts w:ascii="Times New Roman" w:eastAsia="Times New Roman" w:hAnsi="Times New Roman" w:cs="Times New Roman"/>
          <w:sz w:val="24"/>
          <w:szCs w:val="24"/>
        </w:rPr>
      </w:pPr>
      <w:r w:rsidRPr="003F360C">
        <w:rPr>
          <w:noProof/>
        </w:rPr>
        <w:drawing>
          <wp:anchor distT="0" distB="0" distL="0" distR="0" simplePos="0" relativeHeight="251658240" behindDoc="1" locked="0" layoutInCell="1" hidden="0" allowOverlap="1" wp14:anchorId="0205621D" wp14:editId="2391B274">
            <wp:simplePos x="0" y="0"/>
            <wp:positionH relativeFrom="column">
              <wp:posOffset>245109</wp:posOffset>
            </wp:positionH>
            <wp:positionV relativeFrom="paragraph">
              <wp:posOffset>127000</wp:posOffset>
            </wp:positionV>
            <wp:extent cx="5234940" cy="313690"/>
            <wp:effectExtent l="0" t="0" r="0" b="0"/>
            <wp:wrapNone/>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234940" cy="313690"/>
                    </a:xfrm>
                    <a:prstGeom prst="rect">
                      <a:avLst/>
                    </a:prstGeom>
                    <a:ln/>
                  </pic:spPr>
                </pic:pic>
              </a:graphicData>
            </a:graphic>
          </wp:anchor>
        </w:drawing>
      </w:r>
    </w:p>
    <w:p w14:paraId="5653491B" w14:textId="585488E8" w:rsidR="00E93C93" w:rsidRPr="003F360C" w:rsidRDefault="00875BB8">
      <w:pPr>
        <w:ind w:right="6"/>
        <w:jc w:val="center"/>
        <w:rPr>
          <w:rFonts w:ascii="Times New Roman" w:eastAsia="Times New Roman" w:hAnsi="Times New Roman" w:cs="Times New Roman"/>
          <w:b/>
          <w:color w:val="FFFFFF"/>
          <w:sz w:val="24"/>
          <w:szCs w:val="24"/>
        </w:rPr>
      </w:pPr>
      <w:r w:rsidRPr="003F360C">
        <w:rPr>
          <w:rFonts w:ascii="Times New Roman" w:eastAsia="Times New Roman" w:hAnsi="Times New Roman" w:cs="Times New Roman"/>
          <w:b/>
          <w:color w:val="FFFFFF"/>
          <w:sz w:val="24"/>
          <w:szCs w:val="24"/>
        </w:rPr>
        <w:t>Roni Kurniawan</w:t>
      </w:r>
      <w:r w:rsidR="008913E6" w:rsidRPr="003F360C">
        <w:rPr>
          <w:rFonts w:ascii="Times New Roman" w:eastAsia="Times New Roman" w:hAnsi="Times New Roman" w:cs="Times New Roman"/>
          <w:b/>
          <w:color w:val="FFFFFF"/>
          <w:sz w:val="24"/>
          <w:szCs w:val="24"/>
        </w:rPr>
        <w:t xml:space="preserve"> </w:t>
      </w:r>
    </w:p>
    <w:p w14:paraId="54286720" w14:textId="77777777" w:rsidR="00E93C93" w:rsidRPr="003F360C" w:rsidRDefault="00E93C93">
      <w:pPr>
        <w:spacing w:line="271" w:lineRule="auto"/>
        <w:rPr>
          <w:rFonts w:ascii="Times New Roman" w:eastAsia="Times New Roman" w:hAnsi="Times New Roman" w:cs="Times New Roman"/>
          <w:sz w:val="24"/>
          <w:szCs w:val="24"/>
        </w:rPr>
      </w:pPr>
    </w:p>
    <w:p w14:paraId="2D091A0E" w14:textId="2B320D33" w:rsidR="00E93C93" w:rsidRPr="003F360C" w:rsidRDefault="00875BB8" w:rsidP="000E7414">
      <w:pPr>
        <w:pBdr>
          <w:top w:val="nil"/>
          <w:left w:val="nil"/>
          <w:bottom w:val="nil"/>
          <w:right w:val="nil"/>
          <w:between w:val="nil"/>
        </w:pBdr>
        <w:spacing w:line="360" w:lineRule="auto"/>
        <w:ind w:right="417"/>
        <w:jc w:val="center"/>
        <w:rPr>
          <w:rFonts w:ascii="Times New Roman" w:eastAsia="Times New Roman" w:hAnsi="Times New Roman" w:cs="Times New Roman"/>
          <w:sz w:val="24"/>
          <w:szCs w:val="24"/>
        </w:rPr>
      </w:pPr>
      <w:r w:rsidRPr="003F360C">
        <w:rPr>
          <w:rFonts w:ascii="Times New Roman" w:eastAsia="Times New Roman" w:hAnsi="Times New Roman" w:cs="Times New Roman"/>
          <w:color w:val="000000"/>
          <w:sz w:val="24"/>
          <w:szCs w:val="24"/>
        </w:rPr>
        <w:t xml:space="preserve">Sekolah Tinggi </w:t>
      </w:r>
      <w:r w:rsidR="001420AE" w:rsidRPr="003F360C">
        <w:rPr>
          <w:rFonts w:ascii="Times New Roman" w:eastAsia="Times New Roman" w:hAnsi="Times New Roman" w:cs="Times New Roman"/>
          <w:color w:val="000000"/>
          <w:sz w:val="24"/>
          <w:szCs w:val="24"/>
        </w:rPr>
        <w:t>Teologi International Harvest</w:t>
      </w:r>
    </w:p>
    <w:p w14:paraId="51396659" w14:textId="30E283C5" w:rsidR="00E93C93" w:rsidRPr="003F360C" w:rsidRDefault="001420AE" w:rsidP="000E7414">
      <w:pPr>
        <w:pBdr>
          <w:top w:val="nil"/>
          <w:left w:val="nil"/>
          <w:bottom w:val="nil"/>
          <w:right w:val="nil"/>
          <w:between w:val="nil"/>
        </w:pBdr>
        <w:spacing w:line="360" w:lineRule="auto"/>
        <w:ind w:right="417"/>
        <w:jc w:val="center"/>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Gedung World Harvest Center, Jl Gunung Rinjani No. 6 Lippo Karawaci</w:t>
      </w:r>
    </w:p>
    <w:p w14:paraId="22184751" w14:textId="1D870398" w:rsidR="00E93C93" w:rsidRPr="003F360C" w:rsidRDefault="00875BB8" w:rsidP="000E7414">
      <w:pPr>
        <w:pBdr>
          <w:top w:val="nil"/>
          <w:left w:val="nil"/>
          <w:bottom w:val="nil"/>
          <w:right w:val="nil"/>
          <w:between w:val="nil"/>
        </w:pBdr>
        <w:spacing w:line="360" w:lineRule="auto"/>
        <w:ind w:right="417"/>
        <w:jc w:val="center"/>
        <w:rPr>
          <w:rFonts w:ascii="Times New Roman" w:eastAsia="Times New Roman" w:hAnsi="Times New Roman" w:cs="Times New Roman"/>
          <w:color w:val="000000"/>
          <w:sz w:val="24"/>
          <w:szCs w:val="24"/>
        </w:rPr>
      </w:pPr>
      <w:r w:rsidRPr="003F360C">
        <w:rPr>
          <w:rFonts w:ascii="Times New Roman" w:eastAsia="Times New Roman" w:hAnsi="Times New Roman" w:cs="Times New Roman"/>
          <w:b/>
          <w:i/>
          <w:color w:val="000000"/>
          <w:sz w:val="24"/>
          <w:szCs w:val="24"/>
        </w:rPr>
        <w:t>ronikurniawan.dth@gmail.com</w:t>
      </w:r>
    </w:p>
    <w:p w14:paraId="18749FE2" w14:textId="77777777" w:rsidR="00E93C93" w:rsidRPr="003F360C" w:rsidRDefault="00E93C93" w:rsidP="000E7414">
      <w:pPr>
        <w:spacing w:line="200" w:lineRule="auto"/>
        <w:ind w:right="417"/>
        <w:rPr>
          <w:rFonts w:ascii="Times New Roman" w:eastAsia="Times New Roman" w:hAnsi="Times New Roman" w:cs="Times New Roman"/>
          <w:sz w:val="24"/>
          <w:szCs w:val="24"/>
        </w:rPr>
      </w:pPr>
    </w:p>
    <w:p w14:paraId="4D265015" w14:textId="77777777" w:rsidR="00E93C93" w:rsidRPr="003F360C" w:rsidRDefault="00E93C93" w:rsidP="000E7414">
      <w:pPr>
        <w:spacing w:line="218" w:lineRule="auto"/>
        <w:ind w:right="417"/>
        <w:rPr>
          <w:rFonts w:ascii="Times New Roman" w:eastAsia="Times New Roman" w:hAnsi="Times New Roman" w:cs="Times New Roman"/>
          <w:sz w:val="24"/>
          <w:szCs w:val="24"/>
        </w:rPr>
      </w:pPr>
    </w:p>
    <w:p w14:paraId="51DB0B32" w14:textId="77777777" w:rsidR="00E93C93" w:rsidRPr="003F360C" w:rsidRDefault="00E17C85" w:rsidP="000E7414">
      <w:pPr>
        <w:ind w:right="417"/>
        <w:jc w:val="center"/>
        <w:rPr>
          <w:rFonts w:ascii="Times New Roman" w:eastAsia="Times New Roman" w:hAnsi="Times New Roman" w:cs="Times New Roman"/>
          <w:b/>
          <w:sz w:val="22"/>
          <w:szCs w:val="22"/>
        </w:rPr>
      </w:pPr>
      <w:r w:rsidRPr="003F360C">
        <w:rPr>
          <w:rFonts w:ascii="Times New Roman" w:eastAsia="Times New Roman" w:hAnsi="Times New Roman" w:cs="Times New Roman"/>
          <w:b/>
          <w:sz w:val="22"/>
          <w:szCs w:val="22"/>
        </w:rPr>
        <w:t>Abstrak</w:t>
      </w:r>
    </w:p>
    <w:p w14:paraId="5B4967A3" w14:textId="77777777" w:rsidR="00E93C93" w:rsidRPr="003F360C" w:rsidRDefault="00E93C93" w:rsidP="000E7414">
      <w:pPr>
        <w:spacing w:line="329" w:lineRule="auto"/>
        <w:ind w:right="417"/>
        <w:rPr>
          <w:rFonts w:ascii="Times New Roman" w:eastAsia="Times New Roman" w:hAnsi="Times New Roman" w:cs="Times New Roman"/>
          <w:sz w:val="24"/>
          <w:szCs w:val="24"/>
        </w:rPr>
      </w:pPr>
    </w:p>
    <w:p w14:paraId="2A19B654" w14:textId="285319E1" w:rsidR="00E93C93" w:rsidRPr="003F360C" w:rsidRDefault="002B763F" w:rsidP="002B763F">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Indonesia merupakan negara kepulauan dengan keragaman budaya, ras, suku bangsa, kepercayaan, agama, dan bahasa. Keragaman Indonesia dapat dilihat dari 1340 suku yang ada di dalamnya, 2500 bahasa daerah, dan 6 agama. Itu semua merupakan kekayaan dan keindahan bangsa yang besar ini. Indonesia memiliki lebih dari 17.000 pulau yang didiami oleh sekitar 255 juta penduduk, itulah sebabnya negara ini disebut sebagai negara kepulauan Jumlah penduduknya yang besar itu telah menempatkan Indonesia pada urutan keempat sebagai negara dengan jumlah populasi yang terbesar di dunia. Angka tersebut juga menunjukkan adanya banyak keanekaragaman budaya, etnis, agama maupun bahasa yang dapat ditemukan di dalam negara ini.</w:t>
      </w:r>
    </w:p>
    <w:p w14:paraId="7505B41E" w14:textId="7C590F37" w:rsidR="002B763F" w:rsidRPr="003F360C" w:rsidRDefault="002B763F" w:rsidP="002B763F">
      <w:pPr>
        <w:ind w:left="426" w:right="417" w:firstLine="426"/>
        <w:jc w:val="both"/>
        <w:rPr>
          <w:rFonts w:ascii="Times New Roman" w:eastAsia="Times New Roman" w:hAnsi="Times New Roman" w:cs="Times New Roman"/>
          <w:color w:val="000000"/>
          <w:sz w:val="24"/>
          <w:szCs w:val="24"/>
        </w:rPr>
      </w:pPr>
      <w:r w:rsidRPr="003F360C">
        <w:rPr>
          <w:rFonts w:ascii="Times New Roman" w:eastAsia="Times New Roman" w:hAnsi="Times New Roman" w:cs="Times New Roman"/>
          <w:sz w:val="24"/>
          <w:szCs w:val="24"/>
        </w:rPr>
        <w:t xml:space="preserve">Di tengah kemajemukan bangsa yang demikian maka gereja Tuhan hadir memberikan warna tersendiri untuk menyatakan berkat Tuhan atas bangsa ini. </w:t>
      </w:r>
      <w:r w:rsidR="00735B79" w:rsidRPr="003F360C">
        <w:rPr>
          <w:rFonts w:ascii="Times New Roman" w:eastAsia="Times New Roman" w:hAnsi="Times New Roman" w:cs="Times New Roman"/>
          <w:sz w:val="24"/>
          <w:szCs w:val="24"/>
        </w:rPr>
        <w:t>Amanat Agung dari Yesus Kristus bukan hanya berlaku untuk negara-negara lain namun juga berlaku bagi Indonesia. Itu sebabnya penanaman gereja (</w:t>
      </w:r>
      <w:r w:rsidR="00735B79" w:rsidRPr="003F360C">
        <w:rPr>
          <w:rFonts w:ascii="Times New Roman" w:eastAsia="Times New Roman" w:hAnsi="Times New Roman" w:cs="Times New Roman"/>
          <w:i/>
          <w:iCs/>
          <w:sz w:val="24"/>
          <w:szCs w:val="24"/>
        </w:rPr>
        <w:t>church planting</w:t>
      </w:r>
      <w:r w:rsidR="00735B79" w:rsidRPr="003F360C">
        <w:rPr>
          <w:rFonts w:ascii="Times New Roman" w:eastAsia="Times New Roman" w:hAnsi="Times New Roman" w:cs="Times New Roman"/>
          <w:sz w:val="24"/>
          <w:szCs w:val="24"/>
        </w:rPr>
        <w:t xml:space="preserve">) dan pertumbuhannya menjadi hal yang sangat penting di tengah kehidupan pluralisme tersebut. </w:t>
      </w:r>
      <w:r w:rsidR="00796D04" w:rsidRPr="003F360C">
        <w:rPr>
          <w:rFonts w:ascii="Times New Roman" w:eastAsia="Times New Roman" w:hAnsi="Times New Roman" w:cs="Times New Roman"/>
          <w:sz w:val="24"/>
          <w:szCs w:val="24"/>
        </w:rPr>
        <w:t xml:space="preserve">Tujuan penulisan artikel ini untuk menjelaskan peran konsep </w:t>
      </w:r>
      <w:r w:rsidR="00796D04" w:rsidRPr="003F360C">
        <w:rPr>
          <w:rFonts w:ascii="Times New Roman" w:eastAsia="Times New Roman" w:hAnsi="Times New Roman" w:cs="Times New Roman"/>
          <w:i/>
          <w:iCs/>
          <w:sz w:val="24"/>
          <w:szCs w:val="24"/>
        </w:rPr>
        <w:t>Hospitality</w:t>
      </w:r>
      <w:r w:rsidR="00796D04" w:rsidRPr="003F360C">
        <w:rPr>
          <w:rFonts w:ascii="Times New Roman" w:eastAsia="Times New Roman" w:hAnsi="Times New Roman" w:cs="Times New Roman"/>
          <w:sz w:val="24"/>
          <w:szCs w:val="24"/>
        </w:rPr>
        <w:t xml:space="preserve"> yang dikemukan oleh Amos Yong untuk mendukung </w:t>
      </w:r>
      <w:r w:rsidR="00796D04" w:rsidRPr="003F360C">
        <w:rPr>
          <w:rFonts w:ascii="Times New Roman" w:eastAsia="Times New Roman" w:hAnsi="Times New Roman" w:cs="Times New Roman"/>
          <w:i/>
          <w:iCs/>
          <w:sz w:val="24"/>
          <w:szCs w:val="24"/>
        </w:rPr>
        <w:t>church planting</w:t>
      </w:r>
      <w:r w:rsidR="00796D04" w:rsidRPr="003F360C">
        <w:rPr>
          <w:rFonts w:ascii="Times New Roman" w:eastAsia="Times New Roman" w:hAnsi="Times New Roman" w:cs="Times New Roman"/>
          <w:sz w:val="24"/>
          <w:szCs w:val="24"/>
        </w:rPr>
        <w:t xml:space="preserve"> di negara plularisme seperti Indonesia sehingga persatuan dan kesatuan tetap terus hidup di bangsa besar ini.</w:t>
      </w:r>
    </w:p>
    <w:p w14:paraId="37746D63" w14:textId="77777777" w:rsidR="00E93C93" w:rsidRPr="003F360C" w:rsidRDefault="00E93C93" w:rsidP="000E7414">
      <w:pPr>
        <w:spacing w:line="239" w:lineRule="auto"/>
        <w:ind w:left="400" w:right="417"/>
        <w:jc w:val="both"/>
        <w:rPr>
          <w:rFonts w:ascii="Times New Roman" w:eastAsia="Times New Roman" w:hAnsi="Times New Roman" w:cs="Times New Roman"/>
          <w:sz w:val="22"/>
          <w:szCs w:val="22"/>
        </w:rPr>
      </w:pPr>
    </w:p>
    <w:p w14:paraId="089543A3" w14:textId="77777777" w:rsidR="00E93C93" w:rsidRPr="003F360C" w:rsidRDefault="00E93C93" w:rsidP="000E7414">
      <w:pPr>
        <w:spacing w:line="96" w:lineRule="auto"/>
        <w:ind w:right="417"/>
        <w:rPr>
          <w:rFonts w:ascii="Times New Roman" w:eastAsia="Times New Roman" w:hAnsi="Times New Roman" w:cs="Times New Roman"/>
          <w:sz w:val="22"/>
          <w:szCs w:val="22"/>
        </w:rPr>
      </w:pPr>
    </w:p>
    <w:p w14:paraId="6150816E" w14:textId="231442C9" w:rsidR="00E93C93" w:rsidRPr="003F360C" w:rsidRDefault="00E17C85" w:rsidP="000E7414">
      <w:pPr>
        <w:ind w:left="400" w:right="417"/>
        <w:rPr>
          <w:rFonts w:ascii="Times New Roman" w:eastAsia="Times New Roman" w:hAnsi="Times New Roman" w:cs="Times New Roman"/>
          <w:sz w:val="24"/>
          <w:szCs w:val="24"/>
        </w:rPr>
      </w:pPr>
      <w:r w:rsidRPr="003F360C">
        <w:rPr>
          <w:rFonts w:ascii="Times New Roman" w:eastAsia="Times New Roman" w:hAnsi="Times New Roman" w:cs="Times New Roman"/>
          <w:b/>
          <w:sz w:val="24"/>
          <w:szCs w:val="24"/>
        </w:rPr>
        <w:t xml:space="preserve">Kata kunci: </w:t>
      </w:r>
      <w:r w:rsidR="006D6D17" w:rsidRPr="003F360C">
        <w:rPr>
          <w:rFonts w:ascii="Times New Roman" w:eastAsia="Times New Roman" w:hAnsi="Times New Roman" w:cs="Times New Roman"/>
          <w:i/>
          <w:sz w:val="24"/>
          <w:szCs w:val="24"/>
        </w:rPr>
        <w:t>pluralisme, hospitality, church planting</w:t>
      </w:r>
    </w:p>
    <w:p w14:paraId="68824228" w14:textId="77777777" w:rsidR="00E93C93" w:rsidRPr="003F360C" w:rsidRDefault="00E93C93" w:rsidP="000E7414">
      <w:pPr>
        <w:spacing w:line="20" w:lineRule="auto"/>
        <w:ind w:right="417"/>
        <w:rPr>
          <w:rFonts w:ascii="Times New Roman" w:eastAsia="Times New Roman" w:hAnsi="Times New Roman" w:cs="Times New Roman"/>
          <w:sz w:val="24"/>
          <w:szCs w:val="24"/>
        </w:rPr>
      </w:pPr>
    </w:p>
    <w:p w14:paraId="6830F9A1" w14:textId="77777777" w:rsidR="00E93C93" w:rsidRPr="003F360C" w:rsidRDefault="00E93C93" w:rsidP="000E7414">
      <w:pPr>
        <w:spacing w:line="200" w:lineRule="auto"/>
        <w:ind w:right="417"/>
        <w:rPr>
          <w:rFonts w:ascii="Times New Roman" w:eastAsia="Times New Roman" w:hAnsi="Times New Roman" w:cs="Times New Roman"/>
          <w:sz w:val="24"/>
          <w:szCs w:val="24"/>
        </w:rPr>
      </w:pPr>
    </w:p>
    <w:p w14:paraId="39E5946B" w14:textId="77777777" w:rsidR="00E93C93" w:rsidRPr="003F360C" w:rsidRDefault="00E17C85" w:rsidP="000E7414">
      <w:pPr>
        <w:ind w:right="417"/>
        <w:jc w:val="center"/>
        <w:rPr>
          <w:rFonts w:ascii="Times New Roman" w:eastAsia="Times New Roman" w:hAnsi="Times New Roman" w:cs="Times New Roman"/>
          <w:b/>
          <w:sz w:val="22"/>
          <w:szCs w:val="22"/>
        </w:rPr>
      </w:pPr>
      <w:r w:rsidRPr="003F360C">
        <w:rPr>
          <w:rFonts w:ascii="Times New Roman" w:eastAsia="Times New Roman" w:hAnsi="Times New Roman" w:cs="Times New Roman"/>
          <w:b/>
          <w:sz w:val="22"/>
          <w:szCs w:val="22"/>
        </w:rPr>
        <w:t>Abstract</w:t>
      </w:r>
    </w:p>
    <w:p w14:paraId="11E656D6" w14:textId="77777777" w:rsidR="00EF534C" w:rsidRPr="003F360C" w:rsidRDefault="00EF534C" w:rsidP="000E7414">
      <w:pPr>
        <w:ind w:right="417"/>
        <w:jc w:val="center"/>
        <w:rPr>
          <w:rFonts w:ascii="Times New Roman" w:eastAsia="Times New Roman" w:hAnsi="Times New Roman" w:cs="Times New Roman"/>
          <w:b/>
          <w:sz w:val="22"/>
          <w:szCs w:val="22"/>
        </w:rPr>
      </w:pPr>
    </w:p>
    <w:p w14:paraId="1E99995F" w14:textId="7B68D2E3" w:rsidR="00796D04" w:rsidRPr="003F360C" w:rsidRDefault="00796D04" w:rsidP="00796D04">
      <w:pPr>
        <w:ind w:left="426" w:right="417"/>
        <w:jc w:val="both"/>
        <w:rPr>
          <w:rFonts w:ascii="Times New Roman" w:eastAsia="Times New Roman" w:hAnsi="Times New Roman" w:cs="Times New Roman"/>
          <w:i/>
          <w:sz w:val="24"/>
          <w:szCs w:val="24"/>
        </w:rPr>
      </w:pPr>
      <w:r w:rsidRPr="003F360C">
        <w:rPr>
          <w:rFonts w:ascii="Times New Roman" w:eastAsia="Times New Roman" w:hAnsi="Times New Roman" w:cs="Times New Roman"/>
          <w:i/>
          <w:sz w:val="24"/>
          <w:szCs w:val="24"/>
        </w:rPr>
        <w:t xml:space="preserve">Indonesia is an archipelagic country with </w:t>
      </w:r>
      <w:r w:rsidR="003B641F" w:rsidRPr="003F360C">
        <w:rPr>
          <w:rFonts w:ascii="Times New Roman" w:eastAsia="Times New Roman" w:hAnsi="Times New Roman" w:cs="Times New Roman"/>
          <w:i/>
          <w:sz w:val="24"/>
          <w:szCs w:val="24"/>
        </w:rPr>
        <w:t>diverse</w:t>
      </w:r>
      <w:r w:rsidRPr="003F360C">
        <w:rPr>
          <w:rFonts w:ascii="Times New Roman" w:eastAsia="Times New Roman" w:hAnsi="Times New Roman" w:cs="Times New Roman"/>
          <w:i/>
          <w:sz w:val="24"/>
          <w:szCs w:val="24"/>
        </w:rPr>
        <w:t xml:space="preserve"> cultures, races, ethnicities, beliefs, religions</w:t>
      </w:r>
      <w:r w:rsidR="00C60ABE" w:rsidRPr="003F360C">
        <w:rPr>
          <w:rFonts w:ascii="Times New Roman" w:eastAsia="Times New Roman" w:hAnsi="Times New Roman" w:cs="Times New Roman"/>
          <w:i/>
          <w:sz w:val="24"/>
          <w:szCs w:val="24"/>
        </w:rPr>
        <w:t>,</w:t>
      </w:r>
      <w:r w:rsidRPr="003F360C">
        <w:rPr>
          <w:rFonts w:ascii="Times New Roman" w:eastAsia="Times New Roman" w:hAnsi="Times New Roman" w:cs="Times New Roman"/>
          <w:i/>
          <w:sz w:val="24"/>
          <w:szCs w:val="24"/>
        </w:rPr>
        <w:t xml:space="preserve"> and languages. Indonesia's diversity can be seen </w:t>
      </w:r>
      <w:r w:rsidR="00C60ABE" w:rsidRPr="003F360C">
        <w:rPr>
          <w:rFonts w:ascii="Times New Roman" w:eastAsia="Times New Roman" w:hAnsi="Times New Roman" w:cs="Times New Roman"/>
          <w:i/>
          <w:sz w:val="24"/>
          <w:szCs w:val="24"/>
        </w:rPr>
        <w:t xml:space="preserve">in its 1340 tribes, 2500 regional languages ​​, </w:t>
      </w:r>
      <w:r w:rsidRPr="003F360C">
        <w:rPr>
          <w:rFonts w:ascii="Times New Roman" w:eastAsia="Times New Roman" w:hAnsi="Times New Roman" w:cs="Times New Roman"/>
          <w:i/>
          <w:sz w:val="24"/>
          <w:szCs w:val="24"/>
        </w:rPr>
        <w:t xml:space="preserve">and </w:t>
      </w:r>
      <w:r w:rsidR="003B641F" w:rsidRPr="003F360C">
        <w:rPr>
          <w:rFonts w:ascii="Times New Roman" w:eastAsia="Times New Roman" w:hAnsi="Times New Roman" w:cs="Times New Roman"/>
          <w:i/>
          <w:sz w:val="24"/>
          <w:szCs w:val="24"/>
        </w:rPr>
        <w:t>six</w:t>
      </w:r>
      <w:r w:rsidRPr="003F360C">
        <w:rPr>
          <w:rFonts w:ascii="Times New Roman" w:eastAsia="Times New Roman" w:hAnsi="Times New Roman" w:cs="Times New Roman"/>
          <w:i/>
          <w:sz w:val="24"/>
          <w:szCs w:val="24"/>
        </w:rPr>
        <w:t xml:space="preserve"> religions. These are the riches and beauty of this great nation. Indonesia has more than 17,000 islands inhabited by around 255 million people, which is why this country is called an archipelagic country. This large population has placed Indonesia in fourth place as the country with the largest population in the world. This figure also shows a lot of cultural, ethnic, religious</w:t>
      </w:r>
      <w:r w:rsidR="00C60ABE" w:rsidRPr="003F360C">
        <w:rPr>
          <w:rFonts w:ascii="Times New Roman" w:eastAsia="Times New Roman" w:hAnsi="Times New Roman" w:cs="Times New Roman"/>
          <w:i/>
          <w:sz w:val="24"/>
          <w:szCs w:val="24"/>
        </w:rPr>
        <w:t>,</w:t>
      </w:r>
      <w:r w:rsidRPr="003F360C">
        <w:rPr>
          <w:rFonts w:ascii="Times New Roman" w:eastAsia="Times New Roman" w:hAnsi="Times New Roman" w:cs="Times New Roman"/>
          <w:i/>
          <w:sz w:val="24"/>
          <w:szCs w:val="24"/>
        </w:rPr>
        <w:t xml:space="preserve"> and linguistic diversity that can be found in this country.</w:t>
      </w:r>
    </w:p>
    <w:p w14:paraId="1BFCB9B5" w14:textId="6994A59C" w:rsidR="00E93C93" w:rsidRPr="003F360C" w:rsidRDefault="00796D04" w:rsidP="00796D04">
      <w:pPr>
        <w:ind w:left="426" w:right="417" w:firstLine="294"/>
        <w:jc w:val="both"/>
        <w:rPr>
          <w:rFonts w:ascii="Times New Roman" w:eastAsia="Times New Roman" w:hAnsi="Times New Roman" w:cs="Times New Roman"/>
          <w:iCs/>
          <w:sz w:val="24"/>
          <w:szCs w:val="24"/>
        </w:rPr>
      </w:pPr>
      <w:r w:rsidRPr="003F360C">
        <w:rPr>
          <w:rFonts w:ascii="Times New Roman" w:eastAsia="Times New Roman" w:hAnsi="Times New Roman" w:cs="Times New Roman"/>
          <w:i/>
          <w:sz w:val="24"/>
          <w:szCs w:val="24"/>
        </w:rPr>
        <w:t xml:space="preserve">In such pluralism of nations, God's church is here to give its </w:t>
      </w:r>
      <w:r w:rsidR="00C60ABE" w:rsidRPr="003F360C">
        <w:rPr>
          <w:rFonts w:ascii="Times New Roman" w:eastAsia="Times New Roman" w:hAnsi="Times New Roman" w:cs="Times New Roman"/>
          <w:i/>
          <w:sz w:val="24"/>
          <w:szCs w:val="24"/>
        </w:rPr>
        <w:t>color</w:t>
      </w:r>
      <w:r w:rsidRPr="003F360C">
        <w:rPr>
          <w:rFonts w:ascii="Times New Roman" w:eastAsia="Times New Roman" w:hAnsi="Times New Roman" w:cs="Times New Roman"/>
          <w:i/>
          <w:sz w:val="24"/>
          <w:szCs w:val="24"/>
        </w:rPr>
        <w:t xml:space="preserve"> to express God's blessings on this nation. The Great Commission from Jesus Christ </w:t>
      </w:r>
      <w:r w:rsidR="003B641F" w:rsidRPr="003F360C">
        <w:rPr>
          <w:rFonts w:ascii="Times New Roman" w:eastAsia="Times New Roman" w:hAnsi="Times New Roman" w:cs="Times New Roman"/>
          <w:i/>
          <w:sz w:val="24"/>
          <w:szCs w:val="24"/>
        </w:rPr>
        <w:t xml:space="preserve">applies not only to other countries but also </w:t>
      </w:r>
      <w:r w:rsidRPr="003F360C">
        <w:rPr>
          <w:rFonts w:ascii="Times New Roman" w:eastAsia="Times New Roman" w:hAnsi="Times New Roman" w:cs="Times New Roman"/>
          <w:i/>
          <w:sz w:val="24"/>
          <w:szCs w:val="24"/>
        </w:rPr>
        <w:t xml:space="preserve">to Indonesia. That is why church planting and its growth are </w:t>
      </w:r>
      <w:r w:rsidR="003B641F" w:rsidRPr="003F360C">
        <w:rPr>
          <w:rFonts w:ascii="Times New Roman" w:eastAsia="Times New Roman" w:hAnsi="Times New Roman" w:cs="Times New Roman"/>
          <w:i/>
          <w:sz w:val="24"/>
          <w:szCs w:val="24"/>
        </w:rPr>
        <w:t>significant</w:t>
      </w:r>
      <w:r w:rsidRPr="003F360C">
        <w:rPr>
          <w:rFonts w:ascii="Times New Roman" w:eastAsia="Times New Roman" w:hAnsi="Times New Roman" w:cs="Times New Roman"/>
          <w:i/>
          <w:sz w:val="24"/>
          <w:szCs w:val="24"/>
        </w:rPr>
        <w:t xml:space="preserve"> in pluralism. The purpose of writing this article is to explain the role of the Hospitality concept put forward by Amos Yong to support church planting in a </w:t>
      </w:r>
      <w:r w:rsidRPr="003F360C">
        <w:rPr>
          <w:rFonts w:ascii="Times New Roman" w:eastAsia="Times New Roman" w:hAnsi="Times New Roman" w:cs="Times New Roman"/>
          <w:i/>
          <w:sz w:val="24"/>
          <w:szCs w:val="24"/>
        </w:rPr>
        <w:lastRenderedPageBreak/>
        <w:t xml:space="preserve">pluralist country like Indonesia so that unity and unity </w:t>
      </w:r>
      <w:r w:rsidR="00634B44" w:rsidRPr="003F360C">
        <w:rPr>
          <w:rFonts w:ascii="Times New Roman" w:eastAsia="Times New Roman" w:hAnsi="Times New Roman" w:cs="Times New Roman"/>
          <w:i/>
          <w:sz w:val="24"/>
          <w:szCs w:val="24"/>
        </w:rPr>
        <w:t>continue</w:t>
      </w:r>
      <w:r w:rsidRPr="003F360C">
        <w:rPr>
          <w:rFonts w:ascii="Times New Roman" w:eastAsia="Times New Roman" w:hAnsi="Times New Roman" w:cs="Times New Roman"/>
          <w:i/>
          <w:sz w:val="24"/>
          <w:szCs w:val="24"/>
        </w:rPr>
        <w:t xml:space="preserve"> to live in this great nation.</w:t>
      </w:r>
    </w:p>
    <w:p w14:paraId="6C9F5321" w14:textId="77777777" w:rsidR="00637F13" w:rsidRPr="003F360C" w:rsidRDefault="00637F13" w:rsidP="000E7414">
      <w:pPr>
        <w:ind w:left="426" w:right="417"/>
        <w:jc w:val="both"/>
        <w:rPr>
          <w:rFonts w:ascii="Times New Roman" w:eastAsia="Times New Roman" w:hAnsi="Times New Roman" w:cs="Times New Roman"/>
          <w:b/>
          <w:iCs/>
          <w:sz w:val="24"/>
          <w:szCs w:val="24"/>
        </w:rPr>
      </w:pPr>
    </w:p>
    <w:p w14:paraId="496D1C9C" w14:textId="6E661E66" w:rsidR="00E93C93" w:rsidRPr="003F360C" w:rsidRDefault="00E17C85" w:rsidP="000E7414">
      <w:pPr>
        <w:ind w:left="426" w:right="417"/>
        <w:jc w:val="both"/>
        <w:rPr>
          <w:rFonts w:ascii="Times New Roman" w:eastAsia="Times New Roman" w:hAnsi="Times New Roman" w:cs="Times New Roman"/>
          <w:b/>
          <w:i/>
          <w:sz w:val="28"/>
          <w:szCs w:val="28"/>
        </w:rPr>
      </w:pPr>
      <w:r w:rsidRPr="003F360C">
        <w:rPr>
          <w:rFonts w:ascii="Times New Roman" w:eastAsia="Times New Roman" w:hAnsi="Times New Roman" w:cs="Times New Roman"/>
          <w:b/>
          <w:sz w:val="24"/>
          <w:szCs w:val="24"/>
        </w:rPr>
        <w:t xml:space="preserve">Keywords: </w:t>
      </w:r>
      <w:bookmarkStart w:id="0" w:name="bookmark=id.30j0zll" w:colFirst="0" w:colLast="0"/>
      <w:bookmarkEnd w:id="0"/>
      <w:r w:rsidR="006D6D17" w:rsidRPr="003F360C">
        <w:rPr>
          <w:rFonts w:ascii="Times New Roman" w:eastAsia="Times New Roman" w:hAnsi="Times New Roman" w:cs="Times New Roman"/>
          <w:i/>
          <w:sz w:val="24"/>
          <w:szCs w:val="24"/>
        </w:rPr>
        <w:t>pluralism, hospitality, church planting</w:t>
      </w:r>
    </w:p>
    <w:p w14:paraId="79EF6DED" w14:textId="77777777" w:rsidR="00E93C93" w:rsidRPr="003F360C" w:rsidRDefault="00E93C93" w:rsidP="000E7414">
      <w:pPr>
        <w:ind w:left="426" w:right="417"/>
        <w:jc w:val="both"/>
        <w:rPr>
          <w:rFonts w:ascii="Times New Roman" w:eastAsia="Times New Roman" w:hAnsi="Times New Roman" w:cs="Times New Roman"/>
          <w:b/>
          <w:sz w:val="24"/>
          <w:szCs w:val="24"/>
        </w:rPr>
      </w:pPr>
    </w:p>
    <w:p w14:paraId="71591475" w14:textId="77777777" w:rsidR="00E93C93" w:rsidRPr="003F360C" w:rsidRDefault="00E93C93" w:rsidP="000E7414">
      <w:pPr>
        <w:ind w:left="426" w:right="417"/>
        <w:jc w:val="both"/>
        <w:rPr>
          <w:rFonts w:ascii="Times New Roman" w:eastAsia="Times New Roman" w:hAnsi="Times New Roman" w:cs="Times New Roman"/>
          <w:b/>
          <w:sz w:val="24"/>
          <w:szCs w:val="24"/>
        </w:rPr>
      </w:pPr>
    </w:p>
    <w:p w14:paraId="286F782E" w14:textId="77777777" w:rsidR="00E93C93" w:rsidRPr="003F360C" w:rsidRDefault="00E17C85" w:rsidP="000E7414">
      <w:pPr>
        <w:ind w:left="426" w:right="417"/>
        <w:jc w:val="both"/>
        <w:rPr>
          <w:rFonts w:ascii="Times New Roman" w:eastAsia="Times New Roman" w:hAnsi="Times New Roman" w:cs="Times New Roman"/>
          <w:b/>
          <w:sz w:val="24"/>
          <w:szCs w:val="24"/>
        </w:rPr>
      </w:pPr>
      <w:r w:rsidRPr="003F360C">
        <w:rPr>
          <w:rFonts w:ascii="Times New Roman" w:eastAsia="Times New Roman" w:hAnsi="Times New Roman" w:cs="Times New Roman"/>
          <w:b/>
          <w:sz w:val="24"/>
          <w:szCs w:val="24"/>
        </w:rPr>
        <w:t>PENDAHULUAN</w:t>
      </w:r>
    </w:p>
    <w:p w14:paraId="2EA8C81B" w14:textId="06BB3249" w:rsidR="003D582F" w:rsidRPr="003F360C" w:rsidRDefault="001051BF" w:rsidP="003E34DB">
      <w:pPr>
        <w:pBdr>
          <w:top w:val="nil"/>
          <w:left w:val="nil"/>
          <w:bottom w:val="nil"/>
          <w:right w:val="nil"/>
          <w:between w:val="nil"/>
        </w:pBdr>
        <w:ind w:left="426" w:right="417" w:firstLine="426"/>
        <w:jc w:val="both"/>
        <w:rPr>
          <w:rFonts w:ascii="Times New Roman" w:eastAsia="Times New Roman" w:hAnsi="Times New Roman" w:cs="Times New Roman"/>
          <w:color w:val="000000"/>
          <w:sz w:val="24"/>
          <w:szCs w:val="24"/>
        </w:rPr>
      </w:pPr>
      <w:r w:rsidRPr="003F360C">
        <w:rPr>
          <w:rFonts w:ascii="Times New Roman" w:eastAsia="Times New Roman" w:hAnsi="Times New Roman" w:cs="Times New Roman"/>
          <w:color w:val="000000"/>
          <w:sz w:val="24"/>
          <w:szCs w:val="24"/>
        </w:rPr>
        <w:t>Indonesia merupakan negara yang beraneka ragam dengan berbagai agama, suku dan budaya.</w:t>
      </w:r>
      <w:r w:rsidR="00CD5A07" w:rsidRPr="003F360C">
        <w:rPr>
          <w:rStyle w:val="FootnoteReference"/>
          <w:rFonts w:ascii="Times New Roman" w:eastAsia="Times New Roman" w:hAnsi="Times New Roman" w:cs="Times New Roman"/>
          <w:color w:val="000000"/>
          <w:sz w:val="24"/>
          <w:szCs w:val="24"/>
        </w:rPr>
        <w:fldChar w:fldCharType="begin" w:fldLock="1"/>
      </w:r>
      <w:r w:rsidR="00CD5A07" w:rsidRPr="003F360C">
        <w:rPr>
          <w:rFonts w:ascii="Times New Roman" w:eastAsia="Times New Roman" w:hAnsi="Times New Roman" w:cs="Times New Roman"/>
          <w:color w:val="000000"/>
          <w:sz w:val="24"/>
          <w:szCs w:val="24"/>
        </w:rPr>
        <w:instrText>ADDIN CSL_CITATION {"citationItems":[{"id":"ITEM-1","itemData":{"URL":"https://dataindonesia.id/varia/detail/indonesia-punya-17001-pulau-pada-2022-paling-banyak-di-mana","accessed":{"date-parts":[["2024","1","15"]]},"author":[{"dropping-particle":"","family":"Sarnita","given":"Sadya","non-dropping-particle":"","parse-names":false,"suffix":""}],"container-title":"Dataindonesia.Id","id":"ITEM-1","issued":{"date-parts":[["2023"]]},"title":"Indonesia Punya 17.001 Pulau pada 2022, Paling Banyak di Mana?","type":"webpage"},"uris":["http://www.mendeley.com/documents/?uuid=e49a169b-1bc7-42c7-9d5a-3914f24ecffb"]}],"mendeley":{"formattedCitation":"(Sarnita, 2023)","plainTextFormattedCitation":"(Sarnita, 2023)","previouslyFormattedCitation":"Sadya Sarnita, “Indonesia Punya 17.001 Pulau Pada 2022, Paling Banyak Di Mana?,” Dataindonesia.Id, 2023, https://dataindonesia.id/varia/detail/indonesia-punya-17001-pulau-pada-2022-paling-banyak-di-mana."},"properties":{"noteIndex":0},"schema":"https://github.com/citation-style-language/schema/raw/master/csl-citation.json"}</w:instrText>
      </w:r>
      <w:r w:rsidR="00CD5A07" w:rsidRPr="003F360C">
        <w:rPr>
          <w:rStyle w:val="FootnoteReference"/>
          <w:rFonts w:ascii="Times New Roman" w:eastAsia="Times New Roman" w:hAnsi="Times New Roman" w:cs="Times New Roman"/>
          <w:color w:val="000000"/>
          <w:sz w:val="24"/>
          <w:szCs w:val="24"/>
        </w:rPr>
        <w:fldChar w:fldCharType="separate"/>
      </w:r>
      <w:r w:rsidR="00CD5A07" w:rsidRPr="003F360C">
        <w:rPr>
          <w:rFonts w:ascii="Times New Roman" w:eastAsia="Times New Roman" w:hAnsi="Times New Roman" w:cs="Times New Roman"/>
          <w:noProof/>
          <w:color w:val="000000"/>
          <w:sz w:val="24"/>
          <w:szCs w:val="24"/>
        </w:rPr>
        <w:t>(Sarnita, 2023)</w:t>
      </w:r>
      <w:r w:rsidR="00CD5A07" w:rsidRPr="003F360C">
        <w:rPr>
          <w:rStyle w:val="FootnoteReference"/>
          <w:rFonts w:ascii="Times New Roman" w:eastAsia="Times New Roman" w:hAnsi="Times New Roman" w:cs="Times New Roman"/>
          <w:color w:val="000000"/>
          <w:sz w:val="24"/>
          <w:szCs w:val="24"/>
        </w:rPr>
        <w:fldChar w:fldCharType="end"/>
      </w:r>
      <w:r w:rsidR="00B71767" w:rsidRPr="003F360C">
        <w:rPr>
          <w:rFonts w:ascii="Times New Roman" w:eastAsia="Times New Roman" w:hAnsi="Times New Roman" w:cs="Times New Roman"/>
          <w:color w:val="000000"/>
          <w:sz w:val="24"/>
          <w:szCs w:val="24"/>
        </w:rPr>
        <w:t xml:space="preserve"> </w:t>
      </w:r>
      <w:r w:rsidR="004129DD" w:rsidRPr="003F360C">
        <w:rPr>
          <w:rFonts w:ascii="Times New Roman" w:eastAsia="Times New Roman" w:hAnsi="Times New Roman" w:cs="Times New Roman"/>
          <w:color w:val="000000"/>
          <w:sz w:val="24"/>
          <w:szCs w:val="24"/>
        </w:rPr>
        <w:t>Bagi kehidupan masyarakat di Indonesia, pluralitas agama merupakan suatu kenyataan absolut. Hal ini membawa pandangan dan sikap agama bahwa umat Kristen memiliki nilai yang bersifat positif</w:t>
      </w:r>
      <w:r w:rsidR="00CD5A07" w:rsidRPr="003F360C">
        <w:rPr>
          <w:rFonts w:ascii="Times New Roman" w:eastAsia="Times New Roman" w:hAnsi="Times New Roman" w:cs="Times New Roman"/>
          <w:color w:val="000000"/>
          <w:sz w:val="24"/>
          <w:szCs w:val="24"/>
        </w:rPr>
        <w:t xml:space="preserve"> </w:t>
      </w:r>
      <w:r w:rsidR="00CD5A07" w:rsidRPr="003F360C">
        <w:rPr>
          <w:rStyle w:val="FootnoteReference"/>
          <w:rFonts w:ascii="Times New Roman" w:eastAsia="Times New Roman" w:hAnsi="Times New Roman" w:cs="Times New Roman"/>
          <w:color w:val="000000"/>
          <w:sz w:val="24"/>
          <w:szCs w:val="24"/>
        </w:rPr>
        <w:fldChar w:fldCharType="begin" w:fldLock="1"/>
      </w:r>
      <w:r w:rsidR="00CD5A07" w:rsidRPr="003F360C">
        <w:rPr>
          <w:rFonts w:ascii="Times New Roman" w:eastAsia="Times New Roman" w:hAnsi="Times New Roman" w:cs="Times New Roman"/>
          <w:color w:val="000000"/>
          <w:sz w:val="24"/>
          <w:szCs w:val="24"/>
        </w:rPr>
        <w:instrText>ADDIN CSL_CITATION {"citationItems":[{"id":"ITEM-1","itemData":{"DOI":"10.33541/shanan.v1i1.1473","ISSN":"2549-8061","abstract":"Makalah ini berisi pembahasan tentang pandangan Kekristenan mengenai pluralitas dan agama dan bagaimana itu menjadi dasar bersikap secara teologis-etis dari umat Kristen, khususnya dalam pengajaran pendidikan agama Kristen. Pluralitas agama adalah kenyataan mutlak dalam kehidupan masyarakat khususnya di Indonesia. Pandangan dan sikap agama dan umat Kristen bersifat lebih positif daripada negatif. Kemajemukan agama diterima secara kritis, khususnya dalam umat Kristen melaksanakan tugas membawa kabar keselamatan Allah melalui Yesus Kristus. Lebih khusus, dalam mengajarkan pendidikan agama Kristen, diharapkan kondisi plural agama ini dijadikan materi pelajaran atau bahan ajar yang memampukan siswa atau umat Kristen menyikapi dan menjalankan tugasnya sebagai orang Kristen secara positif dan efektif. Data yang dipergunakan dalam tulisan ini diperoleh dengan studi literatur atau kepustakaan, sedangkan penyajian materi dilakukan dengan analisis deskriptif- kualitatif dengan corak isi diwarnai oleh studi alkitabiah dan PAK.Kata-kata Kunci: Pluralitas agama, pluralisme, toleransi dan PAK Kontemporer","author":[{"dropping-particle":"","family":"Rambitan","given":"Stanley R.","non-dropping-particle":"","parse-names":false,"suffix":""}],"container-title":"Jurnal Shanan","id":"ITEM-1","issue":"1","issued":{"date-parts":[["2017"]]},"page":"93-108","title":"Pluralitas Agama Dalam Pandangan Kristen Dan Implikasinya Bagi Pengajaran PAK","type":"article-journal","volume":"1"},"uris":["http://www.mendeley.com/documents/?uuid=3c0aa76f-3c24-4d67-837f-a83a1e1277a5"]}],"mendeley":{"formattedCitation":"(Rambitan, 2017)","plainTextFormattedCitation":"(Rambitan, 2017)","previouslyFormattedCitation":"Stanley R. Rambitan, “Pluralitas Agama Dalam Pandangan Kristen Dan Implikasinya Bagi Pengajaran PAK,” &lt;i&gt;Jurnal Shanan&lt;/i&gt; 1, no. 1 (2017): 93–108, https://doi.org/10.33541/shanan.v1i1.1473."},"properties":{"noteIndex":0},"schema":"https://github.com/citation-style-language/schema/raw/master/csl-citation.json"}</w:instrText>
      </w:r>
      <w:r w:rsidR="00CD5A07" w:rsidRPr="003F360C">
        <w:rPr>
          <w:rStyle w:val="FootnoteReference"/>
          <w:rFonts w:ascii="Times New Roman" w:eastAsia="Times New Roman" w:hAnsi="Times New Roman" w:cs="Times New Roman"/>
          <w:color w:val="000000"/>
          <w:sz w:val="24"/>
          <w:szCs w:val="24"/>
        </w:rPr>
        <w:fldChar w:fldCharType="separate"/>
      </w:r>
      <w:r w:rsidR="00CD5A07" w:rsidRPr="003F360C">
        <w:rPr>
          <w:rFonts w:ascii="Times New Roman" w:eastAsia="Times New Roman" w:hAnsi="Times New Roman" w:cs="Times New Roman"/>
          <w:bCs/>
          <w:noProof/>
          <w:color w:val="000000"/>
          <w:sz w:val="24"/>
          <w:szCs w:val="24"/>
        </w:rPr>
        <w:t>(Rambitan, 2017)</w:t>
      </w:r>
      <w:r w:rsidR="00CD5A07" w:rsidRPr="003F360C">
        <w:rPr>
          <w:rStyle w:val="FootnoteReference"/>
          <w:rFonts w:ascii="Times New Roman" w:eastAsia="Times New Roman" w:hAnsi="Times New Roman" w:cs="Times New Roman"/>
          <w:color w:val="000000"/>
          <w:sz w:val="24"/>
          <w:szCs w:val="24"/>
        </w:rPr>
        <w:fldChar w:fldCharType="end"/>
      </w:r>
      <w:r w:rsidR="00CD5A07" w:rsidRPr="003F360C">
        <w:rPr>
          <w:rFonts w:ascii="Times New Roman" w:eastAsia="Times New Roman" w:hAnsi="Times New Roman" w:cs="Times New Roman"/>
          <w:color w:val="000000"/>
          <w:sz w:val="24"/>
          <w:szCs w:val="24"/>
        </w:rPr>
        <w:t>.</w:t>
      </w:r>
      <w:r w:rsidR="00AC61C2" w:rsidRPr="003F360C">
        <w:rPr>
          <w:rFonts w:ascii="Times New Roman" w:eastAsia="Times New Roman" w:hAnsi="Times New Roman" w:cs="Times New Roman"/>
          <w:color w:val="000000"/>
          <w:sz w:val="24"/>
          <w:szCs w:val="24"/>
        </w:rPr>
        <w:t xml:space="preserve"> </w:t>
      </w:r>
      <w:r w:rsidR="003D582F" w:rsidRPr="003F360C">
        <w:rPr>
          <w:rFonts w:ascii="Times New Roman" w:eastAsia="Times New Roman" w:hAnsi="Times New Roman" w:cs="Times New Roman"/>
          <w:color w:val="000000"/>
          <w:sz w:val="24"/>
          <w:szCs w:val="24"/>
        </w:rPr>
        <w:t>Indonesia sebagai negara yang berketuhanan sebagaimana tertuang pada sila pertama dari Pancasila maka fenomena dari keragaman agama di negara ini tidak menimbulkan masalah bagi peradabannya. Di sisi lain, Indonesia yang memiliki dasar Pancasila yang kuat dan adil untuk kehidupan umat beragama masih ada sisi-sisi lain yang bisa menimbulkan dampak negatif yang menjadi tantangan atas keberagaman tersebut</w:t>
      </w:r>
      <w:r w:rsidR="00CD5A07" w:rsidRPr="003F360C">
        <w:rPr>
          <w:rFonts w:ascii="Times New Roman" w:eastAsia="Times New Roman" w:hAnsi="Times New Roman" w:cs="Times New Roman"/>
          <w:color w:val="000000"/>
          <w:sz w:val="24"/>
          <w:szCs w:val="24"/>
        </w:rPr>
        <w:t xml:space="preserve"> </w:t>
      </w:r>
      <w:r w:rsidR="00CD5A07" w:rsidRPr="003F360C">
        <w:rPr>
          <w:rStyle w:val="FootnoteReference"/>
          <w:rFonts w:ascii="Times New Roman" w:eastAsia="Times New Roman" w:hAnsi="Times New Roman" w:cs="Times New Roman"/>
          <w:color w:val="000000"/>
          <w:sz w:val="24"/>
          <w:szCs w:val="24"/>
        </w:rPr>
        <w:fldChar w:fldCharType="begin" w:fldLock="1"/>
      </w:r>
      <w:r w:rsidR="00CD5A07" w:rsidRPr="003F360C">
        <w:rPr>
          <w:rFonts w:ascii="Times New Roman" w:eastAsia="Times New Roman" w:hAnsi="Times New Roman" w:cs="Times New Roman"/>
          <w:color w:val="000000"/>
          <w:sz w:val="24"/>
          <w:szCs w:val="24"/>
        </w:rPr>
        <w:instrText>ADDIN CSL_CITATION {"citationItems":[{"id":"ITEM-1","itemData":{"DOI":"10.53674/teleios.v3i1.54","ISSN":"2798-1797","abstract":"Abstract: Indonesia is a country consisting of various differences (Race, Culture, Ideology, religious). These differences have shaped this country. Pancasila is the basis of Indonesia so this country continues to exist even though there are various differences/diversities. Diversity is certainly beautiful but it is not impossible that in diversity there are conflicts on the basis of differences, then the understanding of pluralism emerges to make the nation aware that even though we are different in ideology, belief, and culture, we are still both human and one nation. So that between us creates a feeling of mutual respect and respect for each other, not bringing each other down. The author uses a descriptive qualitative research method with a literature study approach to see how Christianity is in the midst of plurality. In Christianity, Exclusivism in Christian theology can make Christians mistaken in responding to a plurality of diversity if exclusivism is not properly understood. The author sees that 1 Peter 2:11-17 is the answer to how Christians should behave in the midst of this Plurality, because in this letter it teaches that Christians must abstain from fleshly desires, and emphasizes that as servants of God one must have a good way of life. and righteous before God, in the midst of a nation that does not share one belief regardless of religious differences.Abstrak: Indonesia merupakan negara yang terdiri dari berbagai perbedaan (Ras, Budaya, Ideologi, religius). Perbedaan itulah yang telah membentuk negara ini. Pancasila sebagai dasar Indonesia membawa negara ini terus eksis manakalah terdapat berbagai perbedaan/keberagaman. Keberagaman tentu indah namun bukan tidak mungkin di dalam keberagaman terjadi konflik atas dasar perbedaan, maka muncul paham pluralisme untuk menyadarkan bangsa bahwa meski berbeda secara ideologi, kepercayaan, dan budaya namun kita tetap sama-sama manusia dan sama-sama satu bangsa, agar di antara kita tercipta perasaan saling menghargai dan saling menghormati bukan saling menjatuhkan. Penulis menggunakan metode penelitian kualitatif deskripsi dengan pendekatan studi literatur untuk melihat bagaimana Kekristenan di tengah Pluralitas. Di dalam kekristenan, Eksklusivisme teologi Kristen bisa saja membuat orang Kristen keliru dalam menyikapi pluralitas keberagaman jika eksklusivisme itu kurang tepat dipahami. Penulis melihat bahwa 1 Petrus 2:11-17 adalah jawaban mengenai bagaimana sikap orang Kristen di tengah Pluralitas …","author":[{"dropping-particle":"","family":"Limpele","given":"Vayen","non-dropping-particle":"","parse-names":false,"suffix":""}],"container-title":"TELEIOS: Jurnal Teologi dan Pendidikan Agama Kristen","id":"ITEM-1","issue":"1","issued":{"date-parts":[["2023"]]},"page":"34-45","title":"Kekristenan di tengah Pluralitas: Analisis 1 Petrus 2:11-17","type":"article-journal","volume":"3"},"uris":["http://www.mendeley.com/documents/?uuid=af0d1adf-c3d6-4b9b-b3e7-75f87084e25e"]}],"mendeley":{"formattedCitation":"(Limpele, 2023)","plainTextFormattedCitation":"(Limpele, 2023)","previouslyFormattedCitation":"Vayen Limpele, “Kekristenan Di Tengah Pluralitas: Analisis 1 Petrus 2:11-17,” &lt;i&gt;TELEIOS: Jurnal Teologi Dan Pendidikan Agama Kristen&lt;/i&gt; 3, no. 1 (2023): 34–45, https://doi.org/10.53674/teleios.v3i1.54."},"properties":{"noteIndex":0},"schema":"https://github.com/citation-style-language/schema/raw/master/csl-citation.json"}</w:instrText>
      </w:r>
      <w:r w:rsidR="00CD5A07" w:rsidRPr="003F360C">
        <w:rPr>
          <w:rStyle w:val="FootnoteReference"/>
          <w:rFonts w:ascii="Times New Roman" w:eastAsia="Times New Roman" w:hAnsi="Times New Roman" w:cs="Times New Roman"/>
          <w:color w:val="000000"/>
          <w:sz w:val="24"/>
          <w:szCs w:val="24"/>
        </w:rPr>
        <w:fldChar w:fldCharType="separate"/>
      </w:r>
      <w:r w:rsidR="00CD5A07" w:rsidRPr="003F360C">
        <w:rPr>
          <w:rFonts w:ascii="Times New Roman" w:eastAsia="Times New Roman" w:hAnsi="Times New Roman" w:cs="Times New Roman"/>
          <w:bCs/>
          <w:noProof/>
          <w:color w:val="000000"/>
          <w:sz w:val="24"/>
          <w:szCs w:val="24"/>
        </w:rPr>
        <w:t>(Limpele, 2023)</w:t>
      </w:r>
      <w:r w:rsidR="00CD5A07" w:rsidRPr="003F360C">
        <w:rPr>
          <w:rStyle w:val="FootnoteReference"/>
          <w:rFonts w:ascii="Times New Roman" w:eastAsia="Times New Roman" w:hAnsi="Times New Roman" w:cs="Times New Roman"/>
          <w:color w:val="000000"/>
          <w:sz w:val="24"/>
          <w:szCs w:val="24"/>
        </w:rPr>
        <w:fldChar w:fldCharType="end"/>
      </w:r>
      <w:r w:rsidR="00CD5A07" w:rsidRPr="003F360C">
        <w:rPr>
          <w:rFonts w:ascii="Times New Roman" w:eastAsia="Times New Roman" w:hAnsi="Times New Roman" w:cs="Times New Roman"/>
          <w:color w:val="000000"/>
          <w:sz w:val="24"/>
          <w:szCs w:val="24"/>
        </w:rPr>
        <w:t>.</w:t>
      </w:r>
      <w:r w:rsidR="003D582F" w:rsidRPr="003F360C">
        <w:rPr>
          <w:rFonts w:ascii="Times New Roman" w:eastAsia="Times New Roman" w:hAnsi="Times New Roman" w:cs="Times New Roman"/>
          <w:color w:val="000000"/>
          <w:sz w:val="24"/>
          <w:szCs w:val="24"/>
        </w:rPr>
        <w:t xml:space="preserve"> </w:t>
      </w:r>
      <w:r w:rsidR="002F57DB" w:rsidRPr="003F360C">
        <w:rPr>
          <w:rFonts w:ascii="Times New Roman" w:eastAsia="Times New Roman" w:hAnsi="Times New Roman" w:cs="Times New Roman"/>
          <w:color w:val="000000"/>
          <w:sz w:val="24"/>
          <w:szCs w:val="24"/>
        </w:rPr>
        <w:t xml:space="preserve">Pancasila harus diamalkan atau diimplementasikan oleh setiap rakyat Indonesia sesuai sila-sila yang dikandung di dalamnya khususnya sila pertama yang menjadi dasar kehidupan beragama di bangsa majemuk ini. </w:t>
      </w:r>
    </w:p>
    <w:p w14:paraId="58B3C26C" w14:textId="69636CA3" w:rsidR="006F68F9" w:rsidRPr="003F360C" w:rsidRDefault="00B0281C" w:rsidP="006F68F9">
      <w:pPr>
        <w:pBdr>
          <w:top w:val="nil"/>
          <w:left w:val="nil"/>
          <w:bottom w:val="nil"/>
          <w:right w:val="nil"/>
          <w:between w:val="nil"/>
        </w:pBdr>
        <w:ind w:left="426" w:right="417" w:firstLine="426"/>
        <w:jc w:val="both"/>
        <w:rPr>
          <w:rFonts w:ascii="Times New Roman" w:hAnsi="Times New Roman"/>
          <w:sz w:val="24"/>
          <w:szCs w:val="24"/>
        </w:rPr>
      </w:pPr>
      <w:r w:rsidRPr="003F360C">
        <w:rPr>
          <w:rFonts w:ascii="Times New Roman" w:eastAsia="Times New Roman" w:hAnsi="Times New Roman" w:cs="Times New Roman"/>
          <w:color w:val="000000"/>
          <w:sz w:val="24"/>
          <w:szCs w:val="24"/>
        </w:rPr>
        <w:t>Oleh sebab itu, semua agama</w:t>
      </w:r>
      <w:r w:rsidR="006F68F9" w:rsidRPr="003F360C">
        <w:rPr>
          <w:rFonts w:ascii="Times New Roman" w:eastAsia="Times New Roman" w:hAnsi="Times New Roman" w:cs="Times New Roman"/>
          <w:color w:val="000000"/>
          <w:sz w:val="24"/>
          <w:szCs w:val="24"/>
        </w:rPr>
        <w:t xml:space="preserve"> yang hidup di Indonesia bertanggung jawab untuk membangun pemikiran yang benar berkaitan dengan pluralism agama yang hidup di negara ini.</w:t>
      </w:r>
      <w:r w:rsidRPr="003F360C">
        <w:rPr>
          <w:rFonts w:ascii="Times New Roman" w:eastAsia="Times New Roman" w:hAnsi="Times New Roman" w:cs="Times New Roman"/>
          <w:color w:val="000000"/>
          <w:sz w:val="24"/>
          <w:szCs w:val="24"/>
        </w:rPr>
        <w:t xml:space="preserve"> </w:t>
      </w:r>
      <w:r w:rsidR="006F68F9" w:rsidRPr="003F360C">
        <w:rPr>
          <w:rFonts w:ascii="Times New Roman" w:eastAsia="Times New Roman" w:hAnsi="Times New Roman" w:cs="Times New Roman"/>
          <w:color w:val="000000"/>
          <w:sz w:val="24"/>
          <w:szCs w:val="24"/>
        </w:rPr>
        <w:t>Mereka perlu menyadari bahwa hubungan antara agama merupakan sesuatu yang tidak dapat dihindari dan telah menjadi suatu ciri esensial dari bangsa Indonesia. Hal itu membuat d</w:t>
      </w:r>
      <w:r w:rsidR="006F68F9" w:rsidRPr="003F360C">
        <w:rPr>
          <w:rFonts w:ascii="Times New Roman" w:hAnsi="Times New Roman"/>
          <w:sz w:val="24"/>
          <w:szCs w:val="24"/>
        </w:rPr>
        <w:t>unia</w:t>
      </w:r>
      <w:r w:rsidR="00A6610E" w:rsidRPr="003F360C">
        <w:rPr>
          <w:rFonts w:ascii="Times New Roman" w:hAnsi="Times New Roman"/>
          <w:sz w:val="24"/>
          <w:szCs w:val="24"/>
        </w:rPr>
        <w:t xml:space="preserve"> Indonesia</w:t>
      </w:r>
      <w:r w:rsidR="006F68F9" w:rsidRPr="003F360C">
        <w:rPr>
          <w:rFonts w:ascii="Times New Roman" w:hAnsi="Times New Roman"/>
          <w:sz w:val="24"/>
          <w:szCs w:val="24"/>
        </w:rPr>
        <w:t xml:space="preserve"> telah menjadi satu dan menjadi sebuah kampung kecil sebagai tempat tinggal umat manusia yang hidup bersama di dalamnya. Berbagai kelompok masyarakat hidup saling berhubungan dan tergantung satu dengan lainnya</w:t>
      </w:r>
      <w:r w:rsidR="00CD5A07" w:rsidRPr="003F360C">
        <w:rPr>
          <w:rFonts w:ascii="Times New Roman" w:hAnsi="Times New Roman"/>
          <w:sz w:val="24"/>
          <w:szCs w:val="24"/>
        </w:rPr>
        <w:t xml:space="preserve"> </w:t>
      </w:r>
      <w:r w:rsidR="00CD5A07" w:rsidRPr="003F360C">
        <w:rPr>
          <w:rStyle w:val="FootnoteReference"/>
          <w:rFonts w:ascii="Times New Roman" w:hAnsi="Times New Roman"/>
          <w:sz w:val="24"/>
          <w:szCs w:val="24"/>
        </w:rPr>
        <w:fldChar w:fldCharType="begin" w:fldLock="1"/>
      </w:r>
      <w:r w:rsidR="00CD5A07" w:rsidRPr="003F360C">
        <w:rPr>
          <w:rFonts w:ascii="Times New Roman" w:hAnsi="Times New Roman"/>
          <w:sz w:val="24"/>
          <w:szCs w:val="24"/>
        </w:rPr>
        <w:instrText>ADDIN CSL_CITATION {"citationItems":[{"id":"ITEM-1","itemData":{"author":[{"dropping-particle":"","family":"Sumartana","given":"Th.","non-dropping-particle":"","parse-names":false,"suffix":""}],"editor":[{"dropping-particle":"","family":"PGI","given":"Tim Balitbang","non-dropping-particle":"","parse-names":false,"suffix":""}],"id":"ITEM-1","issued":{"date-parts":[["2000"]]},"number-of-pages":"18","publisher":"BPK Gunung Mulia","publisher-place":"Jakarta","title":"Meretas Jalan Teologi Agama-Agama di Indonesia","type":"book"},"uris":["http://www.mendeley.com/documents/?uuid=43fe20b2-ea0d-4a8a-b6b3-d6a3410f8be4"]}],"mendeley":{"formattedCitation":"(Sumartana, 2000)","plainTextFormattedCitation":"(Sumartana, 2000)","previouslyFormattedCitation":"Th. Sumartana, &lt;i&gt;Meretas Jalan Teologi Agama-Agama Di Indonesia&lt;/i&gt;, ed. Tim Balitbang PGI (Jakarta: BPK Gunung Mulia, 2000)."},"properties":{"noteIndex":0},"schema":"https://github.com/citation-style-language/schema/raw/master/csl-citation.json"}</w:instrText>
      </w:r>
      <w:r w:rsidR="00CD5A07" w:rsidRPr="003F360C">
        <w:rPr>
          <w:rStyle w:val="FootnoteReference"/>
          <w:rFonts w:ascii="Times New Roman" w:hAnsi="Times New Roman"/>
          <w:sz w:val="24"/>
          <w:szCs w:val="24"/>
        </w:rPr>
        <w:fldChar w:fldCharType="separate"/>
      </w:r>
      <w:r w:rsidR="00CD5A07" w:rsidRPr="003F360C">
        <w:rPr>
          <w:rFonts w:ascii="Times New Roman" w:hAnsi="Times New Roman"/>
          <w:noProof/>
          <w:sz w:val="24"/>
          <w:szCs w:val="24"/>
        </w:rPr>
        <w:t>(Sumartana, 2000)</w:t>
      </w:r>
      <w:r w:rsidR="00CD5A07" w:rsidRPr="003F360C">
        <w:rPr>
          <w:rStyle w:val="FootnoteReference"/>
          <w:rFonts w:ascii="Times New Roman" w:hAnsi="Times New Roman"/>
          <w:sz w:val="24"/>
          <w:szCs w:val="24"/>
        </w:rPr>
        <w:fldChar w:fldCharType="end"/>
      </w:r>
      <w:r w:rsidR="00CD5A07" w:rsidRPr="003F360C">
        <w:rPr>
          <w:rStyle w:val="FootnoteReference"/>
          <w:rFonts w:ascii="Times New Roman" w:hAnsi="Times New Roman"/>
          <w:sz w:val="24"/>
          <w:szCs w:val="24"/>
          <w:vertAlign w:val="baseline"/>
        </w:rPr>
        <w:t>.</w:t>
      </w:r>
      <w:r w:rsidR="006F68F9" w:rsidRPr="003F360C">
        <w:rPr>
          <w:rFonts w:ascii="Times New Roman" w:hAnsi="Times New Roman"/>
          <w:sz w:val="24"/>
          <w:szCs w:val="24"/>
        </w:rPr>
        <w:t xml:space="preserve"> </w:t>
      </w:r>
    </w:p>
    <w:p w14:paraId="25E4025D" w14:textId="1A6110F8" w:rsidR="007543CF" w:rsidRPr="003F360C" w:rsidRDefault="007543CF" w:rsidP="006F68F9">
      <w:pPr>
        <w:pBdr>
          <w:top w:val="nil"/>
          <w:left w:val="nil"/>
          <w:bottom w:val="nil"/>
          <w:right w:val="nil"/>
          <w:between w:val="nil"/>
        </w:pBdr>
        <w:ind w:left="426" w:right="417" w:firstLine="426"/>
        <w:jc w:val="both"/>
        <w:rPr>
          <w:rFonts w:ascii="Times New Roman" w:hAnsi="Times New Roman"/>
          <w:sz w:val="24"/>
          <w:szCs w:val="24"/>
        </w:rPr>
      </w:pPr>
      <w:r w:rsidRPr="003F360C">
        <w:rPr>
          <w:rFonts w:ascii="Times New Roman" w:hAnsi="Times New Roman"/>
          <w:sz w:val="24"/>
          <w:szCs w:val="24"/>
        </w:rPr>
        <w:t xml:space="preserve">Paham pluralisme dianggap sebagai suatu ancaman, tantangan, dan bahaya yang sangat serius bagi kekristenan itu sendiri. Hal ini </w:t>
      </w:r>
      <w:r w:rsidR="00352A51" w:rsidRPr="003F360C">
        <w:rPr>
          <w:rFonts w:ascii="Times New Roman" w:hAnsi="Times New Roman"/>
          <w:sz w:val="24"/>
          <w:szCs w:val="24"/>
        </w:rPr>
        <w:t>di</w:t>
      </w:r>
      <w:r w:rsidRPr="003F360C">
        <w:rPr>
          <w:rFonts w:ascii="Times New Roman" w:hAnsi="Times New Roman"/>
          <w:sz w:val="24"/>
          <w:szCs w:val="24"/>
        </w:rPr>
        <w:t xml:space="preserve">sebabkan karena paham ini bukan sekadar konsep sosiologis atau antropologis, melainkan konsep filsafat agama yang bertolak belakang dengan Alkitab. Paham ini bertolak dari </w:t>
      </w:r>
      <w:r w:rsidR="001A56A0" w:rsidRPr="003F360C">
        <w:rPr>
          <w:rFonts w:ascii="Times New Roman" w:hAnsi="Times New Roman"/>
          <w:sz w:val="24"/>
          <w:szCs w:val="24"/>
        </w:rPr>
        <w:t>fenomena atas</w:t>
      </w:r>
      <w:r w:rsidRPr="003F360C">
        <w:rPr>
          <w:rFonts w:ascii="Times New Roman" w:hAnsi="Times New Roman"/>
          <w:sz w:val="24"/>
          <w:szCs w:val="24"/>
        </w:rPr>
        <w:t xml:space="preserve"> kemajemukan yang disertai</w:t>
      </w:r>
      <w:r w:rsidR="001A56A0" w:rsidRPr="003F360C">
        <w:rPr>
          <w:rFonts w:ascii="Times New Roman" w:hAnsi="Times New Roman"/>
          <w:sz w:val="24"/>
          <w:szCs w:val="24"/>
        </w:rPr>
        <w:t xml:space="preserve"> dengan</w:t>
      </w:r>
      <w:r w:rsidRPr="003F360C">
        <w:rPr>
          <w:rFonts w:ascii="Times New Roman" w:hAnsi="Times New Roman"/>
          <w:sz w:val="24"/>
          <w:szCs w:val="24"/>
        </w:rPr>
        <w:t xml:space="preserve"> adanya tuntutan toleransi dan diilhami oleh keadaan sosial politik serta kemajemukan suku, budaya, dan agama serta didukung oleh semangat globalisasi dan filsafat relativisme</w:t>
      </w:r>
      <w:r w:rsidR="00CD5A07" w:rsidRPr="003F360C">
        <w:rPr>
          <w:rFonts w:ascii="Times New Roman" w:hAnsi="Times New Roman"/>
          <w:sz w:val="24"/>
          <w:szCs w:val="24"/>
        </w:rPr>
        <w:t xml:space="preserve"> </w:t>
      </w:r>
      <w:r w:rsidR="00CD5A07" w:rsidRPr="003F360C">
        <w:rPr>
          <w:rStyle w:val="FootnoteReference"/>
          <w:rFonts w:ascii="Times New Roman" w:hAnsi="Times New Roman"/>
          <w:sz w:val="24"/>
          <w:szCs w:val="24"/>
        </w:rPr>
        <w:fldChar w:fldCharType="begin" w:fldLock="1"/>
      </w:r>
      <w:r w:rsidR="00CD5A07" w:rsidRPr="003F360C">
        <w:rPr>
          <w:rFonts w:ascii="Times New Roman" w:hAnsi="Times New Roman"/>
          <w:sz w:val="24"/>
          <w:szCs w:val="24"/>
        </w:rPr>
        <w:instrText>ADDIN CSL_CITATION {"citationItems":[{"id":"ITEM-1","itemData":{"author":[{"dropping-particle":"","family":"Pakasi","given":"Edmon","non-dropping-particle":"","parse-names":false,"suffix":""}],"id":"ITEM-1","issue":"1","issued":{"date-parts":[["2023"]]},"page":"51-57","title":"Pemahaman Pluralisme Agaman dan Strategi Misi Dalam Pertumbuhan Jemaat","type":"article-journal","volume":"9"},"uris":["http://www.mendeley.com/documents/?uuid=baf1969f-17db-41a5-9e21-c641127be322"]}],"mendeley":{"formattedCitation":"(Pakasi, 2023)","plainTextFormattedCitation":"(Pakasi, 2023)","previouslyFormattedCitation":"Edmon Pakasi, “Pemahaman Pluralisme Agaman Dan Strategi Misi Dalam Pertumbuhan Jemaat” 9, no. 1 (2023): 51–57."},"properties":{"noteIndex":0},"schema":"https://github.com/citation-style-language/schema/raw/master/csl-citation.json"}</w:instrText>
      </w:r>
      <w:r w:rsidR="00CD5A07" w:rsidRPr="003F360C">
        <w:rPr>
          <w:rStyle w:val="FootnoteReference"/>
          <w:rFonts w:ascii="Times New Roman" w:hAnsi="Times New Roman"/>
          <w:sz w:val="24"/>
          <w:szCs w:val="24"/>
        </w:rPr>
        <w:fldChar w:fldCharType="separate"/>
      </w:r>
      <w:r w:rsidR="00CD5A07" w:rsidRPr="003F360C">
        <w:rPr>
          <w:rFonts w:ascii="Times New Roman" w:hAnsi="Times New Roman"/>
          <w:bCs/>
          <w:noProof/>
          <w:sz w:val="24"/>
          <w:szCs w:val="24"/>
        </w:rPr>
        <w:t>(Pakasi, 2023)</w:t>
      </w:r>
      <w:r w:rsidR="00CD5A07" w:rsidRPr="003F360C">
        <w:rPr>
          <w:rStyle w:val="FootnoteReference"/>
          <w:rFonts w:ascii="Times New Roman" w:hAnsi="Times New Roman"/>
          <w:sz w:val="24"/>
          <w:szCs w:val="24"/>
        </w:rPr>
        <w:fldChar w:fldCharType="end"/>
      </w:r>
      <w:r w:rsidR="00CD5A07" w:rsidRPr="003F360C">
        <w:rPr>
          <w:rFonts w:ascii="Times New Roman" w:hAnsi="Times New Roman"/>
          <w:sz w:val="24"/>
          <w:szCs w:val="24"/>
        </w:rPr>
        <w:t>.</w:t>
      </w:r>
    </w:p>
    <w:p w14:paraId="107771EA" w14:textId="775D6E6F" w:rsidR="001F14AB" w:rsidRPr="003F360C" w:rsidRDefault="001F14AB" w:rsidP="003E34DB">
      <w:pPr>
        <w:pBdr>
          <w:top w:val="nil"/>
          <w:left w:val="nil"/>
          <w:bottom w:val="nil"/>
          <w:right w:val="nil"/>
          <w:between w:val="nil"/>
        </w:pBdr>
        <w:ind w:left="426" w:right="417" w:firstLine="426"/>
        <w:jc w:val="both"/>
        <w:rPr>
          <w:rFonts w:ascii="Times New Roman" w:hAnsi="Times New Roman"/>
          <w:sz w:val="24"/>
          <w:szCs w:val="24"/>
        </w:rPr>
      </w:pPr>
      <w:r w:rsidRPr="003F360C">
        <w:rPr>
          <w:rFonts w:ascii="Times New Roman" w:hAnsi="Times New Roman"/>
          <w:sz w:val="24"/>
          <w:szCs w:val="24"/>
        </w:rPr>
        <w:t xml:space="preserve">Penanaman Gereja </w:t>
      </w:r>
      <w:r w:rsidR="009E2DE0" w:rsidRPr="003F360C">
        <w:rPr>
          <w:rFonts w:ascii="Times New Roman" w:hAnsi="Times New Roman"/>
          <w:sz w:val="24"/>
          <w:szCs w:val="24"/>
        </w:rPr>
        <w:t>(</w:t>
      </w:r>
      <w:r w:rsidR="009E2DE0" w:rsidRPr="003F360C">
        <w:rPr>
          <w:rFonts w:ascii="Times New Roman" w:hAnsi="Times New Roman"/>
          <w:i/>
          <w:iCs/>
          <w:sz w:val="24"/>
          <w:szCs w:val="24"/>
        </w:rPr>
        <w:t>church planting</w:t>
      </w:r>
      <w:r w:rsidR="009E2DE0" w:rsidRPr="003F360C">
        <w:rPr>
          <w:rFonts w:ascii="Times New Roman" w:hAnsi="Times New Roman"/>
          <w:sz w:val="24"/>
          <w:szCs w:val="24"/>
        </w:rPr>
        <w:t xml:space="preserve">) </w:t>
      </w:r>
      <w:r w:rsidR="002A22CD" w:rsidRPr="003F360C">
        <w:rPr>
          <w:rFonts w:ascii="Times New Roman" w:hAnsi="Times New Roman"/>
          <w:sz w:val="24"/>
          <w:szCs w:val="24"/>
        </w:rPr>
        <w:t>merupakan satu</w:t>
      </w:r>
      <w:r w:rsidRPr="003F360C">
        <w:rPr>
          <w:rFonts w:ascii="Times New Roman" w:hAnsi="Times New Roman"/>
          <w:sz w:val="24"/>
          <w:szCs w:val="24"/>
        </w:rPr>
        <w:t xml:space="preserve"> kunci </w:t>
      </w:r>
      <w:r w:rsidR="002A22CD" w:rsidRPr="003F360C">
        <w:rPr>
          <w:rFonts w:ascii="Times New Roman" w:hAnsi="Times New Roman"/>
          <w:sz w:val="24"/>
          <w:szCs w:val="24"/>
        </w:rPr>
        <w:t>penting</w:t>
      </w:r>
      <w:r w:rsidRPr="003F360C">
        <w:rPr>
          <w:rFonts w:ascii="Times New Roman" w:hAnsi="Times New Roman"/>
          <w:sz w:val="24"/>
          <w:szCs w:val="24"/>
        </w:rPr>
        <w:t xml:space="preserve"> bagi pertumbuhan gereja</w:t>
      </w:r>
      <w:r w:rsidR="002A22CD" w:rsidRPr="003F360C">
        <w:rPr>
          <w:rFonts w:ascii="Times New Roman" w:hAnsi="Times New Roman"/>
          <w:sz w:val="24"/>
          <w:szCs w:val="24"/>
        </w:rPr>
        <w:t xml:space="preserve"> yang dilandasi dengan dasar Alkitab untuk menuntun umat Kristen dan berbagai organisasi </w:t>
      </w:r>
      <w:r w:rsidRPr="003F360C">
        <w:rPr>
          <w:rFonts w:ascii="Times New Roman" w:hAnsi="Times New Roman"/>
          <w:sz w:val="24"/>
          <w:szCs w:val="24"/>
        </w:rPr>
        <w:t xml:space="preserve">gerejawi dalam </w:t>
      </w:r>
      <w:r w:rsidR="002A22CD" w:rsidRPr="003F360C">
        <w:rPr>
          <w:rFonts w:ascii="Times New Roman" w:hAnsi="Times New Roman"/>
          <w:sz w:val="24"/>
          <w:szCs w:val="24"/>
        </w:rPr>
        <w:t>melaksanakan</w:t>
      </w:r>
      <w:r w:rsidRPr="003F360C">
        <w:rPr>
          <w:rFonts w:ascii="Times New Roman" w:hAnsi="Times New Roman"/>
          <w:sz w:val="24"/>
          <w:szCs w:val="24"/>
        </w:rPr>
        <w:t xml:space="preserve"> </w:t>
      </w:r>
      <w:r w:rsidR="002A22CD" w:rsidRPr="003F360C">
        <w:rPr>
          <w:rFonts w:ascii="Times New Roman" w:hAnsi="Times New Roman"/>
          <w:sz w:val="24"/>
          <w:szCs w:val="24"/>
        </w:rPr>
        <w:t>A</w:t>
      </w:r>
      <w:r w:rsidRPr="003F360C">
        <w:rPr>
          <w:rFonts w:ascii="Times New Roman" w:hAnsi="Times New Roman"/>
          <w:sz w:val="24"/>
          <w:szCs w:val="24"/>
        </w:rPr>
        <w:t xml:space="preserve">manat </w:t>
      </w:r>
      <w:r w:rsidR="002A22CD" w:rsidRPr="003F360C">
        <w:rPr>
          <w:rFonts w:ascii="Times New Roman" w:hAnsi="Times New Roman"/>
          <w:sz w:val="24"/>
          <w:szCs w:val="24"/>
        </w:rPr>
        <w:t>A</w:t>
      </w:r>
      <w:r w:rsidRPr="003F360C">
        <w:rPr>
          <w:rFonts w:ascii="Times New Roman" w:hAnsi="Times New Roman"/>
          <w:sz w:val="24"/>
          <w:szCs w:val="24"/>
        </w:rPr>
        <w:t>gung (Matius 28:19-20)</w:t>
      </w:r>
      <w:r w:rsidR="002A22CD" w:rsidRPr="003F360C">
        <w:rPr>
          <w:rFonts w:ascii="Times New Roman" w:hAnsi="Times New Roman"/>
          <w:sz w:val="24"/>
          <w:szCs w:val="24"/>
        </w:rPr>
        <w:t xml:space="preserve">. Amanat Agung ini untuk mencari </w:t>
      </w:r>
      <w:r w:rsidRPr="003F360C">
        <w:rPr>
          <w:rFonts w:ascii="Times New Roman" w:hAnsi="Times New Roman"/>
          <w:sz w:val="24"/>
          <w:szCs w:val="24"/>
        </w:rPr>
        <w:t>jiwa-jiwa terhilang (Lukas 15:1-7)</w:t>
      </w:r>
      <w:r w:rsidR="002A22CD" w:rsidRPr="003F360C">
        <w:rPr>
          <w:rFonts w:ascii="Times New Roman" w:hAnsi="Times New Roman"/>
          <w:sz w:val="24"/>
          <w:szCs w:val="24"/>
        </w:rPr>
        <w:t xml:space="preserve"> sebab</w:t>
      </w:r>
      <w:r w:rsidRPr="003F360C">
        <w:rPr>
          <w:rFonts w:ascii="Times New Roman" w:hAnsi="Times New Roman"/>
          <w:sz w:val="24"/>
          <w:szCs w:val="24"/>
        </w:rPr>
        <w:t xml:space="preserve"> ladang-ladang sudah menguning (Lukas 4:35)</w:t>
      </w:r>
      <w:r w:rsidR="002A22CD" w:rsidRPr="003F360C">
        <w:rPr>
          <w:rFonts w:ascii="Times New Roman" w:hAnsi="Times New Roman"/>
          <w:sz w:val="24"/>
          <w:szCs w:val="24"/>
        </w:rPr>
        <w:t xml:space="preserve">. </w:t>
      </w:r>
      <w:r w:rsidRPr="003F360C">
        <w:rPr>
          <w:rFonts w:ascii="Times New Roman" w:hAnsi="Times New Roman"/>
          <w:sz w:val="24"/>
          <w:szCs w:val="24"/>
        </w:rPr>
        <w:t xml:space="preserve"> </w:t>
      </w:r>
      <w:r w:rsidR="002A22CD" w:rsidRPr="003F360C">
        <w:rPr>
          <w:rFonts w:ascii="Times New Roman" w:hAnsi="Times New Roman"/>
          <w:sz w:val="24"/>
          <w:szCs w:val="24"/>
        </w:rPr>
        <w:t xml:space="preserve">Pertumbuhan gereja didasari oleh batu karang sebagai dasar pembangunan gereja dan </w:t>
      </w:r>
      <w:r w:rsidRPr="003F360C">
        <w:rPr>
          <w:rFonts w:ascii="Times New Roman" w:hAnsi="Times New Roman"/>
          <w:sz w:val="24"/>
          <w:szCs w:val="24"/>
        </w:rPr>
        <w:t>kunci penanaman gereja (Matius 16:18-19)</w:t>
      </w:r>
      <w:r w:rsidR="002A22CD" w:rsidRPr="003F360C">
        <w:rPr>
          <w:rFonts w:ascii="Times New Roman" w:hAnsi="Times New Roman"/>
          <w:sz w:val="24"/>
          <w:szCs w:val="24"/>
        </w:rPr>
        <w:t>. Lebih dari itu umat Kristen diberi tugas untuk b</w:t>
      </w:r>
      <w:r w:rsidRPr="003F360C">
        <w:rPr>
          <w:rFonts w:ascii="Times New Roman" w:hAnsi="Times New Roman"/>
          <w:sz w:val="24"/>
          <w:szCs w:val="24"/>
        </w:rPr>
        <w:t>erbuah</w:t>
      </w:r>
      <w:r w:rsidR="002A22CD" w:rsidRPr="003F360C">
        <w:rPr>
          <w:rFonts w:ascii="Times New Roman" w:hAnsi="Times New Roman"/>
          <w:sz w:val="24"/>
          <w:szCs w:val="24"/>
        </w:rPr>
        <w:t xml:space="preserve"> atau menghasilkan buah</w:t>
      </w:r>
      <w:r w:rsidRPr="003F360C">
        <w:rPr>
          <w:rFonts w:ascii="Times New Roman" w:hAnsi="Times New Roman"/>
          <w:sz w:val="24"/>
          <w:szCs w:val="24"/>
        </w:rPr>
        <w:t xml:space="preserve"> (Yohanes 15:1-8)</w:t>
      </w:r>
      <w:r w:rsidR="002A22CD" w:rsidRPr="003F360C">
        <w:rPr>
          <w:rFonts w:ascii="Times New Roman" w:hAnsi="Times New Roman"/>
          <w:sz w:val="24"/>
          <w:szCs w:val="24"/>
        </w:rPr>
        <w:t xml:space="preserve"> melalui karya</w:t>
      </w:r>
      <w:r w:rsidRPr="003F360C">
        <w:rPr>
          <w:rFonts w:ascii="Times New Roman" w:hAnsi="Times New Roman"/>
          <w:sz w:val="24"/>
          <w:szCs w:val="24"/>
        </w:rPr>
        <w:t xml:space="preserve"> Roh Kudus (Yohanes 16:8; Kisah Para Rasul 1:8; 16:4-18)</w:t>
      </w:r>
      <w:r w:rsidR="002A22CD" w:rsidRPr="003F360C">
        <w:rPr>
          <w:rFonts w:ascii="Times New Roman" w:hAnsi="Times New Roman"/>
          <w:sz w:val="24"/>
          <w:szCs w:val="24"/>
        </w:rPr>
        <w:t xml:space="preserve"> dan</w:t>
      </w:r>
      <w:r w:rsidRPr="003F360C">
        <w:rPr>
          <w:rFonts w:ascii="Times New Roman" w:hAnsi="Times New Roman"/>
          <w:sz w:val="24"/>
          <w:szCs w:val="24"/>
        </w:rPr>
        <w:t xml:space="preserve"> teladan </w:t>
      </w:r>
      <w:r w:rsidR="002A22CD" w:rsidRPr="003F360C">
        <w:rPr>
          <w:rFonts w:ascii="Times New Roman" w:hAnsi="Times New Roman"/>
          <w:sz w:val="24"/>
          <w:szCs w:val="24"/>
        </w:rPr>
        <w:t xml:space="preserve">dari </w:t>
      </w:r>
      <w:r w:rsidRPr="003F360C">
        <w:rPr>
          <w:rFonts w:ascii="Times New Roman" w:hAnsi="Times New Roman"/>
          <w:sz w:val="24"/>
          <w:szCs w:val="24"/>
        </w:rPr>
        <w:t>para rasul (Roma 15:20-21)</w:t>
      </w:r>
      <w:r w:rsidR="002A22CD" w:rsidRPr="003F360C">
        <w:rPr>
          <w:rFonts w:ascii="Times New Roman" w:hAnsi="Times New Roman"/>
          <w:sz w:val="24"/>
          <w:szCs w:val="24"/>
        </w:rPr>
        <w:t>. Gereja Tuhan perlu</w:t>
      </w:r>
      <w:r w:rsidRPr="003F360C">
        <w:rPr>
          <w:rFonts w:ascii="Times New Roman" w:hAnsi="Times New Roman"/>
          <w:sz w:val="24"/>
          <w:szCs w:val="24"/>
        </w:rPr>
        <w:t xml:space="preserve"> karunia</w:t>
      </w:r>
      <w:r w:rsidR="002A22CD" w:rsidRPr="003F360C">
        <w:rPr>
          <w:rFonts w:ascii="Times New Roman" w:hAnsi="Times New Roman"/>
          <w:sz w:val="24"/>
          <w:szCs w:val="24"/>
        </w:rPr>
        <w:t xml:space="preserve"> untuk</w:t>
      </w:r>
      <w:r w:rsidRPr="003F360C">
        <w:rPr>
          <w:rFonts w:ascii="Times New Roman" w:hAnsi="Times New Roman"/>
          <w:sz w:val="24"/>
          <w:szCs w:val="24"/>
        </w:rPr>
        <w:t xml:space="preserve"> menanam gereja (Efesus 4:11)</w:t>
      </w:r>
      <w:r w:rsidR="002A22CD" w:rsidRPr="003F360C">
        <w:rPr>
          <w:rFonts w:ascii="Times New Roman" w:hAnsi="Times New Roman"/>
          <w:sz w:val="24"/>
          <w:szCs w:val="24"/>
        </w:rPr>
        <w:t xml:space="preserve"> sebab ladang telah menguning dan </w:t>
      </w:r>
      <w:r w:rsidRPr="003F360C">
        <w:rPr>
          <w:rFonts w:ascii="Times New Roman" w:hAnsi="Times New Roman"/>
          <w:sz w:val="24"/>
          <w:szCs w:val="24"/>
        </w:rPr>
        <w:t>tuaian banyak</w:t>
      </w:r>
      <w:r w:rsidR="002A22CD" w:rsidRPr="003F360C">
        <w:rPr>
          <w:rFonts w:ascii="Times New Roman" w:hAnsi="Times New Roman"/>
          <w:sz w:val="24"/>
          <w:szCs w:val="24"/>
        </w:rPr>
        <w:t xml:space="preserve"> namun sayangnya para</w:t>
      </w:r>
      <w:r w:rsidRPr="003F360C">
        <w:rPr>
          <w:rFonts w:ascii="Times New Roman" w:hAnsi="Times New Roman"/>
          <w:sz w:val="24"/>
          <w:szCs w:val="24"/>
        </w:rPr>
        <w:t xml:space="preserve"> pekerja sedikit </w:t>
      </w:r>
      <w:r w:rsidR="002A22CD" w:rsidRPr="003F360C">
        <w:rPr>
          <w:rFonts w:ascii="Times New Roman" w:hAnsi="Times New Roman"/>
          <w:sz w:val="24"/>
          <w:szCs w:val="24"/>
        </w:rPr>
        <w:t xml:space="preserve">sebagaimana dinyatakan dalam </w:t>
      </w:r>
      <w:r w:rsidRPr="003F360C">
        <w:rPr>
          <w:rFonts w:ascii="Times New Roman" w:hAnsi="Times New Roman"/>
          <w:sz w:val="24"/>
          <w:szCs w:val="24"/>
        </w:rPr>
        <w:t>Matius 9:37-38</w:t>
      </w:r>
      <w:r w:rsidR="00CD5A07" w:rsidRPr="003F360C">
        <w:rPr>
          <w:rFonts w:ascii="Times New Roman" w:hAnsi="Times New Roman"/>
          <w:sz w:val="24"/>
          <w:szCs w:val="24"/>
        </w:rPr>
        <w:t xml:space="preserve"> </w:t>
      </w:r>
      <w:r w:rsidR="00CD5A07" w:rsidRPr="003F360C">
        <w:rPr>
          <w:rStyle w:val="FootnoteReference"/>
          <w:rFonts w:ascii="Times New Roman" w:hAnsi="Times New Roman"/>
          <w:sz w:val="24"/>
          <w:szCs w:val="24"/>
        </w:rPr>
        <w:fldChar w:fldCharType="begin" w:fldLock="1"/>
      </w:r>
      <w:r w:rsidR="00CD5A07" w:rsidRPr="003F360C">
        <w:rPr>
          <w:rFonts w:ascii="Times New Roman" w:hAnsi="Times New Roman"/>
          <w:sz w:val="24"/>
          <w:szCs w:val="24"/>
        </w:rPr>
        <w:instrText>ADDIN CSL_CITATION {"citationItems":[{"id":"ITEM-1","itemData":{"DOI":"10.57058/juar.v4i2.62","ISSN":"2622-5433","abstract":"Penelitian ini bertujuan untuk melihat landasan teologis penanaman gereja menurut Paulus (Roma 15:14-21). Metode yang dilakukan dalam penelitian ini adalah metode literatur, dengan teknik pengumpulan data melalui buku-buku, artikel terkini dan berbagai sumber lainnya yang dapat menopang dan memperkaya penelitian. Hasil penelitian, menemukan bahwa dasar penanaman gereja adalah kasih karunia, pelayan Kristus yang setia, pelayanan pemberitaan Injil; sasaran: Yahudi dan non Yahudi atau orang-orang yang belum mendengar dan belum percaya Yesus sebagai Tuhan dan Juruselamat; proses penanaman gereja: memberitakan Injil yang sepenuhnya Injil Kristus, melakukannya secara terhormat; target: yang belum pernah menerima dan melihat, yang tidak pernah mendengar dan mengerti.","author":[{"dropping-particle":"","family":"Sulianus","given":"Susanto","non-dropping-particle":"","parse-names":false,"suffix":""}],"container-title":"Jurnal Arrabona","id":"ITEM-1","issue":"2","issued":{"date-parts":[["2022"]]},"page":"406-450","title":"Prinsip Penanaman Gereja: Belajar Dari Paulus Menurut Roma 15:14-21","type":"article-journal","volume":"4"},"uris":["http://www.mendeley.com/documents/?uuid=b074881c-f031-44ab-a98e-db582b467e4a"]}],"mendeley":{"formattedCitation":"(Sulianus, 2022)","plainTextFormattedCitation":"(Sulianus, 2022)","previouslyFormattedCitation":"Susanto Sulianus, “Prinsip Penanaman Gereja: Belajar Dari Paulus Menurut Roma 15:14-21,” &lt;i&gt;Jurnal Arrabona&lt;/i&gt; 4, no. 2 (2022): 406–50, https://doi.org/10.57058/juar.v4i2.62."},"properties":{"noteIndex":0},"schema":"https://github.com/citation-style-language/schema/raw/master/csl-citation.json"}</w:instrText>
      </w:r>
      <w:r w:rsidR="00CD5A07" w:rsidRPr="003F360C">
        <w:rPr>
          <w:rStyle w:val="FootnoteReference"/>
          <w:rFonts w:ascii="Times New Roman" w:hAnsi="Times New Roman"/>
          <w:sz w:val="24"/>
          <w:szCs w:val="24"/>
        </w:rPr>
        <w:fldChar w:fldCharType="separate"/>
      </w:r>
      <w:r w:rsidR="00CD5A07" w:rsidRPr="003F360C">
        <w:rPr>
          <w:rFonts w:ascii="Times New Roman" w:hAnsi="Times New Roman"/>
          <w:bCs/>
          <w:noProof/>
          <w:sz w:val="24"/>
          <w:szCs w:val="24"/>
        </w:rPr>
        <w:t>(Sulianus, 2022)</w:t>
      </w:r>
      <w:r w:rsidR="00CD5A07" w:rsidRPr="003F360C">
        <w:rPr>
          <w:rStyle w:val="FootnoteReference"/>
          <w:rFonts w:ascii="Times New Roman" w:hAnsi="Times New Roman"/>
          <w:sz w:val="24"/>
          <w:szCs w:val="24"/>
        </w:rPr>
        <w:fldChar w:fldCharType="end"/>
      </w:r>
      <w:r w:rsidR="00CD5A07" w:rsidRPr="003F360C">
        <w:rPr>
          <w:rFonts w:ascii="Times New Roman" w:hAnsi="Times New Roman"/>
          <w:sz w:val="24"/>
          <w:szCs w:val="24"/>
        </w:rPr>
        <w:t>.</w:t>
      </w:r>
    </w:p>
    <w:p w14:paraId="096F4672" w14:textId="37F30AD1" w:rsidR="001F14AB" w:rsidRPr="003F360C" w:rsidRDefault="001F14AB" w:rsidP="003E34DB">
      <w:pPr>
        <w:pBdr>
          <w:top w:val="nil"/>
          <w:left w:val="nil"/>
          <w:bottom w:val="nil"/>
          <w:right w:val="nil"/>
          <w:between w:val="nil"/>
        </w:pBdr>
        <w:ind w:left="426" w:right="417" w:firstLine="426"/>
        <w:jc w:val="both"/>
        <w:rPr>
          <w:rFonts w:ascii="Times New Roman" w:hAnsi="Times New Roman"/>
          <w:sz w:val="24"/>
          <w:szCs w:val="24"/>
        </w:rPr>
      </w:pPr>
      <w:r w:rsidRPr="003F360C">
        <w:rPr>
          <w:rFonts w:ascii="Times New Roman" w:hAnsi="Times New Roman"/>
          <w:sz w:val="24"/>
          <w:szCs w:val="24"/>
        </w:rPr>
        <w:t xml:space="preserve">Penanaman gereja memiliki strategi untuk mencapai keberhasilan dalam menyampaikan Injil ditengah-tengah jemaat. Ada beberapa strategi yang dipakai untuk mencapai misi dan penginjilan dari dalam dan melalui gereja, dengan melakukan beberapa langkah yaitu langkah persiapan, langkah pelaksanaan tugas penginjilan dan langkah penanaman gereja baru yang akan menghasilkan adanya gereja lokal baru yang dibangun dalam kerangka strategi penginjilan gereja. Pentingnya penanaman </w:t>
      </w:r>
      <w:r w:rsidRPr="003F360C">
        <w:rPr>
          <w:rFonts w:ascii="Times New Roman" w:hAnsi="Times New Roman"/>
          <w:sz w:val="24"/>
          <w:szCs w:val="24"/>
        </w:rPr>
        <w:lastRenderedPageBreak/>
        <w:t>gereja adalah untuk memberitakan kebenaran firman Tuhan serta menggunakan pemanfaatan digital di era revolusi industri 4.0. Keberhasilan penanaman gereja dilihat dari subjek yang menjadi pelopor penanaman Gereja tersebut</w:t>
      </w:r>
      <w:r w:rsidR="00CD5A07" w:rsidRPr="003F360C">
        <w:rPr>
          <w:rFonts w:ascii="Times New Roman" w:hAnsi="Times New Roman"/>
          <w:sz w:val="24"/>
          <w:szCs w:val="24"/>
        </w:rPr>
        <w:t xml:space="preserve"> </w:t>
      </w:r>
      <w:r w:rsidR="00CD5A07" w:rsidRPr="003F360C">
        <w:rPr>
          <w:rStyle w:val="FootnoteReference"/>
          <w:rFonts w:ascii="Times New Roman" w:hAnsi="Times New Roman"/>
          <w:sz w:val="24"/>
          <w:szCs w:val="24"/>
        </w:rPr>
        <w:fldChar w:fldCharType="begin" w:fldLock="1"/>
      </w:r>
      <w:r w:rsidR="00CD5A07" w:rsidRPr="003F360C">
        <w:rPr>
          <w:rFonts w:ascii="Times New Roman" w:hAnsi="Times New Roman"/>
          <w:sz w:val="24"/>
          <w:szCs w:val="24"/>
        </w:rPr>
        <w:instrText>ADDIN CSL_CITATION {"citationItems":[{"id":"ITEM-1","itemData":{"author":[{"dropping-particle":"","family":"Megawati Manullang, Trivena Br Nadeak, Mega Intan Tambunan","given":"Yubilate Chriswell Zebua","non-dropping-particle":"","parse-names":false,"suffix":""}],"id":"ITEM-1","issue":"2","issued":{"date-parts":[["2023"]]},"title":"Strategi Dan Keberhasilan Penanaman Gereja Bagi Pemuda","type":"article-journal","volume":"1"},"uris":["http://www.mendeley.com/documents/?uuid=6a821979-df86-4897-bfd5-2c9622c991d6"]}],"mendeley":{"formattedCitation":"(Megawati Manullang, Trivena Br Nadeak, Mega Intan Tambunan, 2023)","plainTextFormattedCitation":"(Megawati Manullang, Trivena Br Nadeak, Mega Intan Tambunan, 2023)","previouslyFormattedCitation":"Yubilate Chriswell Zebua Megawati Manullang, Trivena Br Nadeak, Mega Intan Tambunan, “Strategi Dan Keberhasilan Penanaman Gereja Bagi Pemuda” 1, no. 2 (2023)."},"properties":{"noteIndex":0},"schema":"https://github.com/citation-style-language/schema/raw/master/csl-citation.json"}</w:instrText>
      </w:r>
      <w:r w:rsidR="00CD5A07" w:rsidRPr="003F360C">
        <w:rPr>
          <w:rStyle w:val="FootnoteReference"/>
          <w:rFonts w:ascii="Times New Roman" w:hAnsi="Times New Roman"/>
          <w:sz w:val="24"/>
          <w:szCs w:val="24"/>
        </w:rPr>
        <w:fldChar w:fldCharType="separate"/>
      </w:r>
      <w:r w:rsidR="00CD5A07" w:rsidRPr="003F360C">
        <w:rPr>
          <w:rFonts w:ascii="Times New Roman" w:hAnsi="Times New Roman"/>
          <w:bCs/>
          <w:noProof/>
          <w:sz w:val="24"/>
          <w:szCs w:val="24"/>
        </w:rPr>
        <w:t>(Megawati Manullang, Trivena Br Nadeak, Mega Intan Tambunan, 2023)</w:t>
      </w:r>
      <w:r w:rsidR="00CD5A07" w:rsidRPr="003F360C">
        <w:rPr>
          <w:rStyle w:val="FootnoteReference"/>
          <w:rFonts w:ascii="Times New Roman" w:hAnsi="Times New Roman"/>
          <w:sz w:val="24"/>
          <w:szCs w:val="24"/>
        </w:rPr>
        <w:fldChar w:fldCharType="end"/>
      </w:r>
      <w:r w:rsidR="00CD5A07" w:rsidRPr="003F360C">
        <w:rPr>
          <w:rFonts w:ascii="Times New Roman" w:hAnsi="Times New Roman"/>
          <w:sz w:val="24"/>
          <w:szCs w:val="24"/>
        </w:rPr>
        <w:t>.</w:t>
      </w:r>
    </w:p>
    <w:p w14:paraId="44647DE3" w14:textId="715F96D4" w:rsidR="009E2DE0" w:rsidRPr="003F360C" w:rsidRDefault="009E2DE0" w:rsidP="003E34DB">
      <w:pPr>
        <w:pBdr>
          <w:top w:val="nil"/>
          <w:left w:val="nil"/>
          <w:bottom w:val="nil"/>
          <w:right w:val="nil"/>
          <w:between w:val="nil"/>
        </w:pBdr>
        <w:ind w:left="426" w:right="417" w:firstLine="426"/>
        <w:jc w:val="both"/>
        <w:rPr>
          <w:rFonts w:ascii="Times New Roman" w:hAnsi="Times New Roman"/>
          <w:sz w:val="24"/>
          <w:szCs w:val="24"/>
        </w:rPr>
      </w:pPr>
      <w:r w:rsidRPr="003F360C">
        <w:rPr>
          <w:rFonts w:ascii="Times New Roman" w:hAnsi="Times New Roman"/>
          <w:sz w:val="24"/>
          <w:szCs w:val="24"/>
        </w:rPr>
        <w:t>Penanaman gereja menjadi hal yang sangat penting untuk diperhatikan dengan cermat oleh gereja, penanaman gereja yang dimaksud bukanlah bangunan gereja atau pendirian suatu gereja, melainkan fokus terhadap jemaat-Nya. Oleh sebab itu gereja tidak dapat berdiam diri, para pelayan gereja Hamba-hamba Tuhan harus mampu menghadapi dan menyesuaikan diri dengan melihat apa yang dibutuhkan gereja agar tetap bertumbuh dalam iman percaya kepada Yesus Kristus. Dan upaya gereja tidak dapat berjalan dengan baik tanpa bimbingan dari pemiliknya, para Hamba Tuhan yang berada dalam naungan Roh Kudus merupakan rahasia dari keberhasilan penanaman gereja, Sebab kehendak Tuhan yang universal dan berdaulat mengetahui dan mencukupkan kebutuhan umat-Nya. Hamba Tuhan yang menghidupi Roh Kudus akan memiliki kekuatan dan kemampuan dalam menuntun jemaat-Nya dan mengelola gereja untuk bertumbuh dalam Tuhan</w:t>
      </w:r>
      <w:r w:rsidR="00CD5A07" w:rsidRPr="003F360C">
        <w:rPr>
          <w:rFonts w:ascii="Times New Roman" w:hAnsi="Times New Roman"/>
          <w:sz w:val="24"/>
          <w:szCs w:val="24"/>
        </w:rPr>
        <w:t xml:space="preserve"> </w:t>
      </w:r>
      <w:r w:rsidR="00CD5A07" w:rsidRPr="003F360C">
        <w:rPr>
          <w:rStyle w:val="FootnoteReference"/>
          <w:rFonts w:ascii="Times New Roman" w:hAnsi="Times New Roman"/>
          <w:sz w:val="24"/>
          <w:szCs w:val="24"/>
        </w:rPr>
        <w:fldChar w:fldCharType="begin" w:fldLock="1"/>
      </w:r>
      <w:r w:rsidR="00CD5A07" w:rsidRPr="003F360C">
        <w:rPr>
          <w:rFonts w:ascii="Times New Roman" w:hAnsi="Times New Roman"/>
          <w:sz w:val="24"/>
          <w:szCs w:val="24"/>
        </w:rPr>
        <w:instrText>ADDIN CSL_CITATION {"citationItems":[{"id":"ITEM-1","itemData":{"author":[{"dropping-particle":"","family":"Boangmanalu","given":"Flesia Nanda Uli","non-dropping-particle":"","parse-names":false,"suffix":""},{"dropping-particle":"","family":"Sihombing","given":"Mely Triani","non-dropping-particle":"","parse-names":false,"suffix":""},{"dropping-particle":"","family":"Pakpahan","given":"Melethios","non-dropping-particle":"","parse-names":false,"suffix":""},{"dropping-particle":"","family":"Rumabutar","given":"Kallistratos","non-dropping-particle":"","parse-names":false,"suffix":""},{"dropping-particle":"","family":"Manullang","given":"Megawati","non-dropping-particle":"","parse-names":false,"suffix":""}],"container-title":"Jurnal Teologi Injili dan Pendidikan Agama","id":"ITEM-1","issue":"2","issued":{"date-parts":[["2023"]]},"page":"106-116","title":"Rahasia Keberhasilan Penanaman Gereja Melalui Kepribadian Seorang Hamba","type":"article-journal","volume":"1"},"uris":["http://www.mendeley.com/documents/?uuid=69349f75-ec55-4cde-8ea9-e7d5811d0d6c"]}],"mendeley":{"formattedCitation":"(Boangmanalu et al., 2023)","plainTextFormattedCitation":"(Boangmanalu et al., 2023)","previouslyFormattedCitation":"Flesia Nanda Uli Boangmanalu et al., “Rahasia Keberhasilan Penanaman Gereja Melalui Kepribadian Seorang Hamba,” &lt;i&gt;Jurnal Teologi Injili Dan Pendidikan Agama&lt;/i&gt; 1, no. 2 (2023): 106–16."},"properties":{"noteIndex":0},"schema":"https://github.com/citation-style-language/schema/raw/master/csl-citation.json"}</w:instrText>
      </w:r>
      <w:r w:rsidR="00CD5A07" w:rsidRPr="003F360C">
        <w:rPr>
          <w:rStyle w:val="FootnoteReference"/>
          <w:rFonts w:ascii="Times New Roman" w:hAnsi="Times New Roman"/>
          <w:sz w:val="24"/>
          <w:szCs w:val="24"/>
        </w:rPr>
        <w:fldChar w:fldCharType="separate"/>
      </w:r>
      <w:r w:rsidR="00CD5A07" w:rsidRPr="003F360C">
        <w:rPr>
          <w:rFonts w:ascii="Times New Roman" w:hAnsi="Times New Roman"/>
          <w:bCs/>
          <w:noProof/>
          <w:sz w:val="24"/>
          <w:szCs w:val="24"/>
        </w:rPr>
        <w:t>(Boangmanalu et al., 2023)</w:t>
      </w:r>
      <w:r w:rsidR="00CD5A07" w:rsidRPr="003F360C">
        <w:rPr>
          <w:rStyle w:val="FootnoteReference"/>
          <w:rFonts w:ascii="Times New Roman" w:hAnsi="Times New Roman"/>
          <w:sz w:val="24"/>
          <w:szCs w:val="24"/>
        </w:rPr>
        <w:fldChar w:fldCharType="end"/>
      </w:r>
      <w:r w:rsidR="00CD5A07" w:rsidRPr="003F360C">
        <w:rPr>
          <w:rFonts w:ascii="Times New Roman" w:hAnsi="Times New Roman"/>
          <w:sz w:val="24"/>
          <w:szCs w:val="24"/>
        </w:rPr>
        <w:t>.</w:t>
      </w:r>
    </w:p>
    <w:p w14:paraId="3EC998C0" w14:textId="1B4582C9" w:rsidR="00273693" w:rsidRPr="003F360C" w:rsidRDefault="00273693" w:rsidP="00273693">
      <w:pPr>
        <w:pBdr>
          <w:top w:val="nil"/>
          <w:left w:val="nil"/>
          <w:bottom w:val="nil"/>
          <w:right w:val="nil"/>
          <w:between w:val="nil"/>
        </w:pBdr>
        <w:ind w:left="426" w:right="417" w:firstLine="426"/>
        <w:jc w:val="both"/>
        <w:rPr>
          <w:rFonts w:ascii="Times New Roman" w:hAnsi="Times New Roman"/>
          <w:sz w:val="24"/>
          <w:szCs w:val="24"/>
        </w:rPr>
      </w:pPr>
      <w:r w:rsidRPr="003F360C">
        <w:rPr>
          <w:rFonts w:ascii="Times New Roman" w:hAnsi="Times New Roman"/>
          <w:sz w:val="24"/>
          <w:szCs w:val="24"/>
        </w:rPr>
        <w:t>Gereja harus menghadapi tantangan yang tidak mudah dalam pendirian jemaat dan penanaman gereja baru pada masa kini</w:t>
      </w:r>
      <w:r w:rsidR="00CD5A07" w:rsidRPr="003F360C">
        <w:rPr>
          <w:rFonts w:ascii="Times New Roman" w:hAnsi="Times New Roman"/>
          <w:sz w:val="24"/>
          <w:szCs w:val="24"/>
        </w:rPr>
        <w:t xml:space="preserve"> </w:t>
      </w:r>
      <w:r w:rsidR="00CD5A07" w:rsidRPr="003F360C">
        <w:rPr>
          <w:rStyle w:val="FootnoteReference"/>
          <w:rFonts w:ascii="Times New Roman" w:hAnsi="Times New Roman"/>
          <w:sz w:val="24"/>
          <w:szCs w:val="24"/>
        </w:rPr>
        <w:fldChar w:fldCharType="begin" w:fldLock="1"/>
      </w:r>
      <w:r w:rsidR="00CD5A07" w:rsidRPr="003F360C">
        <w:rPr>
          <w:rFonts w:ascii="Times New Roman" w:hAnsi="Times New Roman"/>
          <w:sz w:val="24"/>
          <w:szCs w:val="24"/>
        </w:rPr>
        <w:instrText>ADDIN CSL_CITATION {"citationItems":[{"id":"ITEM-1","itemData":{"author":[{"dropping-particle":"","family":"Megawati","given":"Manullang","non-dropping-particle":"","parse-names":false,"suffix":""},{"dropping-particle":"","family":"Geovando","given":"Siahaan","non-dropping-particle":"","parse-names":false,"suffix":""},{"dropping-particle":"","family":"Immanuel","given":"Lumbantoruan","non-dropping-particle":"","parse-names":false,"suffix":""},{"dropping-particle":"","family":"Jeri","given":"Hezekiel Lumantobing","non-dropping-particle":"","parse-names":false,"suffix":""}],"container-title":"Jurnal Pendidikan Sosial dan Humaniora","id":"ITEM-1","issue":"4","issued":{"date-parts":[["2023"]]},"page":"1006-1025","title":"Strategi dan Tantangan Pendirian Jemaat Masa Kini","type":"article-journal","volume":"43"},"uris":["http://www.mendeley.com/documents/?uuid=2333d089-169c-40e6-8b73-ed49f546dec2"]}],"mendeley":{"formattedCitation":"(Megawati et al., 2023)","plainTextFormattedCitation":"(Megawati et al., 2023)","previouslyFormattedCitation":"Manullang Megawati et al., “Strategi Dan Tantangan Pendirian Jemaat Masa Kini,” &lt;i&gt;Jurnal Pendidikan Sosial Dan Humaniora&lt;/i&gt; 43, no. 4 (2023): 1006–25."},"properties":{"noteIndex":0},"schema":"https://github.com/citation-style-language/schema/raw/master/csl-citation.json"}</w:instrText>
      </w:r>
      <w:r w:rsidR="00CD5A07" w:rsidRPr="003F360C">
        <w:rPr>
          <w:rStyle w:val="FootnoteReference"/>
          <w:rFonts w:ascii="Times New Roman" w:hAnsi="Times New Roman"/>
          <w:sz w:val="24"/>
          <w:szCs w:val="24"/>
        </w:rPr>
        <w:fldChar w:fldCharType="separate"/>
      </w:r>
      <w:r w:rsidR="00CD5A07" w:rsidRPr="003F360C">
        <w:rPr>
          <w:rFonts w:ascii="Times New Roman" w:hAnsi="Times New Roman"/>
          <w:bCs/>
          <w:noProof/>
          <w:sz w:val="24"/>
          <w:szCs w:val="24"/>
        </w:rPr>
        <w:t>(Megawati et al., 2023)</w:t>
      </w:r>
      <w:r w:rsidR="00CD5A07" w:rsidRPr="003F360C">
        <w:rPr>
          <w:rStyle w:val="FootnoteReference"/>
          <w:rFonts w:ascii="Times New Roman" w:hAnsi="Times New Roman"/>
          <w:sz w:val="24"/>
          <w:szCs w:val="24"/>
        </w:rPr>
        <w:fldChar w:fldCharType="end"/>
      </w:r>
      <w:r w:rsidR="00CD5A07" w:rsidRPr="003F360C">
        <w:rPr>
          <w:rFonts w:ascii="Times New Roman" w:hAnsi="Times New Roman"/>
          <w:sz w:val="24"/>
          <w:szCs w:val="24"/>
        </w:rPr>
        <w:t>.</w:t>
      </w:r>
      <w:r w:rsidRPr="003F360C">
        <w:rPr>
          <w:rFonts w:ascii="Times New Roman" w:hAnsi="Times New Roman"/>
          <w:sz w:val="24"/>
          <w:szCs w:val="24"/>
        </w:rPr>
        <w:t xml:space="preserve"> Oleh karena itu diperlukan persiapan yang detil dan matang untuk melakukannya termasuk melibatkan masyarakat sekitar yang majemuk dan beragam agar tidak timbul hal-hal negatif yang menghambat rencana tersebut. Selain itu gereja perlu</w:t>
      </w:r>
      <w:r w:rsidR="006E6B06" w:rsidRPr="003F360C">
        <w:rPr>
          <w:rFonts w:ascii="Times New Roman" w:hAnsi="Times New Roman"/>
          <w:sz w:val="24"/>
          <w:szCs w:val="24"/>
        </w:rPr>
        <w:t xml:space="preserve"> melakukan</w:t>
      </w:r>
      <w:r w:rsidRPr="003F360C">
        <w:rPr>
          <w:rFonts w:ascii="Times New Roman" w:hAnsi="Times New Roman"/>
          <w:sz w:val="24"/>
          <w:szCs w:val="24"/>
        </w:rPr>
        <w:t xml:space="preserve"> evaluasi </w:t>
      </w:r>
      <w:r w:rsidR="006E6B06" w:rsidRPr="003F360C">
        <w:rPr>
          <w:rFonts w:ascii="Times New Roman" w:hAnsi="Times New Roman"/>
          <w:sz w:val="24"/>
          <w:szCs w:val="24"/>
        </w:rPr>
        <w:t xml:space="preserve">atas </w:t>
      </w:r>
      <w:r w:rsidRPr="003F360C">
        <w:rPr>
          <w:rFonts w:ascii="Times New Roman" w:hAnsi="Times New Roman"/>
          <w:sz w:val="24"/>
          <w:szCs w:val="24"/>
        </w:rPr>
        <w:t xml:space="preserve">kondisi eksisting </w:t>
      </w:r>
      <w:r w:rsidR="006E6B06" w:rsidRPr="003F360C">
        <w:rPr>
          <w:rFonts w:ascii="Times New Roman" w:hAnsi="Times New Roman"/>
          <w:sz w:val="24"/>
          <w:szCs w:val="24"/>
        </w:rPr>
        <w:t>sehingga</w:t>
      </w:r>
      <w:r w:rsidRPr="003F360C">
        <w:rPr>
          <w:rFonts w:ascii="Times New Roman" w:hAnsi="Times New Roman"/>
          <w:sz w:val="24"/>
          <w:szCs w:val="24"/>
        </w:rPr>
        <w:t xml:space="preserve"> </w:t>
      </w:r>
      <w:r w:rsidR="006E6B06" w:rsidRPr="003F360C">
        <w:rPr>
          <w:rFonts w:ascii="Times New Roman" w:hAnsi="Times New Roman"/>
          <w:sz w:val="24"/>
          <w:szCs w:val="24"/>
        </w:rPr>
        <w:t>dapat</w:t>
      </w:r>
      <w:r w:rsidRPr="003F360C">
        <w:rPr>
          <w:rFonts w:ascii="Times New Roman" w:hAnsi="Times New Roman"/>
          <w:sz w:val="24"/>
          <w:szCs w:val="24"/>
        </w:rPr>
        <w:t xml:space="preserve"> melakukan transformasi sesuai kondisi tersebut </w:t>
      </w:r>
      <w:r w:rsidR="006E6B06" w:rsidRPr="003F360C">
        <w:rPr>
          <w:rFonts w:ascii="Times New Roman" w:hAnsi="Times New Roman"/>
          <w:sz w:val="24"/>
          <w:szCs w:val="24"/>
        </w:rPr>
        <w:t>dan pada akhirnya</w:t>
      </w:r>
      <w:r w:rsidRPr="003F360C">
        <w:rPr>
          <w:rFonts w:ascii="Times New Roman" w:hAnsi="Times New Roman"/>
          <w:sz w:val="24"/>
          <w:szCs w:val="24"/>
        </w:rPr>
        <w:t xml:space="preserve"> gereja dapat menghadapi dan menyelesaikan berbagai kendala yang dapat berakibat kepada melemahnya pergerakan misi Allah baik</w:t>
      </w:r>
      <w:r w:rsidR="000F1273" w:rsidRPr="003F360C">
        <w:rPr>
          <w:rFonts w:ascii="Times New Roman" w:hAnsi="Times New Roman"/>
          <w:sz w:val="24"/>
          <w:szCs w:val="24"/>
        </w:rPr>
        <w:t xml:space="preserve"> secara internal maupun eksternal</w:t>
      </w:r>
      <w:r w:rsidR="00CD5A07" w:rsidRPr="003F360C">
        <w:rPr>
          <w:rFonts w:ascii="Times New Roman" w:hAnsi="Times New Roman"/>
          <w:sz w:val="24"/>
          <w:szCs w:val="24"/>
        </w:rPr>
        <w:t xml:space="preserve"> </w:t>
      </w:r>
      <w:r w:rsidR="00CD5A07" w:rsidRPr="003F360C">
        <w:rPr>
          <w:rStyle w:val="FootnoteReference"/>
          <w:rFonts w:ascii="Times New Roman" w:hAnsi="Times New Roman"/>
          <w:sz w:val="24"/>
          <w:szCs w:val="24"/>
        </w:rPr>
        <w:fldChar w:fldCharType="begin" w:fldLock="1"/>
      </w:r>
      <w:r w:rsidR="00CD5A07" w:rsidRPr="003F360C">
        <w:rPr>
          <w:rFonts w:ascii="Times New Roman" w:hAnsi="Times New Roman"/>
          <w:sz w:val="24"/>
          <w:szCs w:val="24"/>
        </w:rPr>
        <w:instrText>ADDIN CSL_CITATION {"citationItems":[{"id":"ITEM-1","itemData":{"author":[{"dropping-particle":"","family":"Purnomo","given":"Aldrin","non-dropping-particle":"","parse-names":false,"suffix":""},{"dropping-particle":"","family":"Sanjaya","given":"Yudhy","non-dropping-particle":"","parse-names":false,"suffix":""}],"container-title":"dIEGESIS Jurnal Teologi Kharismatika","id":"ITEM-1","issued":{"date-parts":[["2018"]]},"page":"(91-106)","title":"Tantangan dan Strategi Gereja Menjalankan Misi Allah dalam Menghadapi Penerapan Industri 4.0 di Indonesia","type":"article-journal","volume":"Vol 3"},"uris":["http://www.mendeley.com/documents/?uuid=5ecc4f81-626c-4e2f-bcc5-4cdae4163a34"]}],"mendeley":{"formattedCitation":"(Purnomo &amp; Sanjaya, 2018)","plainTextFormattedCitation":"(Purnomo &amp; Sanjaya, 2018)","previouslyFormattedCitation":"Aldrin Purnomo and Yudhy Sanjaya, “Tantangan Dan Strategi Gereja Menjalankan Misi Allah Dalam Menghadapi Penerapan Industri 4.0 Di Indonesia,” &lt;i&gt;DIEGESIS Jurnal Teologi Kharismatika&lt;/i&gt; Vol 3 (2018): (91-106)."},"properties":{"noteIndex":0},"schema":"https://github.com/citation-style-language/schema/raw/master/csl-citation.json"}</w:instrText>
      </w:r>
      <w:r w:rsidR="00CD5A07" w:rsidRPr="003F360C">
        <w:rPr>
          <w:rStyle w:val="FootnoteReference"/>
          <w:rFonts w:ascii="Times New Roman" w:hAnsi="Times New Roman"/>
          <w:sz w:val="24"/>
          <w:szCs w:val="24"/>
        </w:rPr>
        <w:fldChar w:fldCharType="separate"/>
      </w:r>
      <w:r w:rsidR="00CD5A07" w:rsidRPr="003F360C">
        <w:rPr>
          <w:rFonts w:ascii="Times New Roman" w:hAnsi="Times New Roman"/>
          <w:noProof/>
          <w:sz w:val="24"/>
          <w:szCs w:val="24"/>
        </w:rPr>
        <w:t>(Purnomo &amp; Sanjaya, 2018)</w:t>
      </w:r>
      <w:r w:rsidR="00CD5A07" w:rsidRPr="003F360C">
        <w:rPr>
          <w:rStyle w:val="FootnoteReference"/>
          <w:rFonts w:ascii="Times New Roman" w:hAnsi="Times New Roman"/>
          <w:sz w:val="24"/>
          <w:szCs w:val="24"/>
        </w:rPr>
        <w:fldChar w:fldCharType="end"/>
      </w:r>
      <w:r w:rsidR="00CD5A07" w:rsidRPr="003F360C">
        <w:rPr>
          <w:rFonts w:ascii="Times New Roman" w:hAnsi="Times New Roman"/>
          <w:sz w:val="24"/>
          <w:szCs w:val="24"/>
        </w:rPr>
        <w:t>.</w:t>
      </w:r>
    </w:p>
    <w:p w14:paraId="56077BD3" w14:textId="5FAD505C" w:rsidR="009B0DCF" w:rsidRPr="003F360C" w:rsidRDefault="009B0DCF" w:rsidP="00273693">
      <w:pPr>
        <w:pBdr>
          <w:top w:val="nil"/>
          <w:left w:val="nil"/>
          <w:bottom w:val="nil"/>
          <w:right w:val="nil"/>
          <w:between w:val="nil"/>
        </w:pBdr>
        <w:ind w:left="426" w:right="417" w:firstLine="426"/>
        <w:jc w:val="both"/>
        <w:rPr>
          <w:rFonts w:ascii="Times New Roman" w:hAnsi="Times New Roman"/>
          <w:sz w:val="24"/>
          <w:szCs w:val="24"/>
        </w:rPr>
      </w:pPr>
      <w:r w:rsidRPr="003F360C">
        <w:rPr>
          <w:rFonts w:ascii="Times New Roman" w:hAnsi="Times New Roman"/>
          <w:sz w:val="24"/>
          <w:szCs w:val="24"/>
        </w:rPr>
        <w:t>Untuk dapat menghadapi berbagai tantang tersebut maka gereja harus berada dalam kondisi yang sehat sebab hanya gereja sehat yang terus bertumbuh baik secara kuantitas dan kualitas sehingga mampu menghadapi tantangan dalam proses pertumbuhan tersebut. Gereja yang bertumbuh dan terus dalam kondisi sehat yang dapat melakukan penanaman gereja (</w:t>
      </w:r>
      <w:r w:rsidRPr="003F360C">
        <w:rPr>
          <w:rFonts w:ascii="Times New Roman" w:hAnsi="Times New Roman"/>
          <w:i/>
          <w:iCs/>
          <w:sz w:val="24"/>
          <w:szCs w:val="24"/>
        </w:rPr>
        <w:t>church planting</w:t>
      </w:r>
      <w:r w:rsidRPr="003F360C">
        <w:rPr>
          <w:rFonts w:ascii="Times New Roman" w:hAnsi="Times New Roman"/>
          <w:sz w:val="24"/>
          <w:szCs w:val="24"/>
        </w:rPr>
        <w:t>) karena ini merupakan suatu usaha yang dilakukan dengan sengaja melalui persiapan-persiapan yang matang untuk melaksanakan amanat agung dari Yesus Kristus</w:t>
      </w:r>
      <w:r w:rsidR="006C19F3" w:rsidRPr="003F360C">
        <w:rPr>
          <w:rFonts w:ascii="Times New Roman" w:hAnsi="Times New Roman"/>
          <w:sz w:val="24"/>
          <w:szCs w:val="24"/>
        </w:rPr>
        <w:t xml:space="preserve"> </w:t>
      </w:r>
      <w:r w:rsidR="00CD5A07" w:rsidRPr="003F360C">
        <w:rPr>
          <w:rStyle w:val="FootnoteReference"/>
          <w:rFonts w:ascii="Times New Roman" w:hAnsi="Times New Roman"/>
          <w:sz w:val="24"/>
          <w:szCs w:val="24"/>
        </w:rPr>
        <w:fldChar w:fldCharType="begin" w:fldLock="1"/>
      </w:r>
      <w:r w:rsidR="00CD5A07" w:rsidRPr="003F360C">
        <w:rPr>
          <w:rFonts w:ascii="Times New Roman" w:hAnsi="Times New Roman"/>
          <w:sz w:val="24"/>
          <w:szCs w:val="24"/>
        </w:rPr>
        <w:instrText>ADDIN CSL_CITATION {"citationItems":[{"id":"ITEM-1","itemData":{"DOI":"10.1006/jmsp.2000.8213","ISSN":"00222852","author":[{"dropping-particle":"","family":"Br","given":"Silaban Lestari","non-dropping-particle":"","parse-names":false,"suffix":""},{"dropping-particle":"","family":"Handayani","given":"Nababan Asima Putri","non-dropping-particle":"","parse-names":false,"suffix":""},{"dropping-particle":"","family":"Ade","given":"Nasution Jefri","non-dropping-particle":"","parse-names":false,"suffix":""},{"dropping-particle":"","family":"Megawati","given":"Manullang","non-dropping-particle":"","parse-names":false,"suffix":""}],"container-title":"Jurnal Pendidikan Sosial dan Humaniora","id":"ITEM-1","issue":"2","issued":{"date-parts":[["2023"]]},"page":"1026-1034","title":"Pentingnya Penanaman Gereja Menghasilkan Pertumbuhan Gereja yang sehat","type":"article-journal","volume":"2"},"uris":["http://www.mendeley.com/documents/?uuid=cdcb5c24-0897-4558-a341-13ed8077ee9a"]}],"mendeley":{"formattedCitation":"(Br et al., 2023)","plainTextFormattedCitation":"(Br et al., 2023)","previouslyFormattedCitation":"Silaban Lestari Br et al., “Pentingnya Penanaman Gereja Menghasilkan Pertumbuhan Gereja Yang Sehat,” &lt;i&gt;Jurnal Pendidikan Sosial Dan Humaniora&lt;/i&gt; 2, no. 2 (2023): 1026–34, https://doi.org/10.1006/jmsp.2000.8213."},"properties":{"noteIndex":0},"schema":"https://github.com/citation-style-language/schema/raw/master/csl-citation.json"}</w:instrText>
      </w:r>
      <w:r w:rsidR="00CD5A07" w:rsidRPr="003F360C">
        <w:rPr>
          <w:rStyle w:val="FootnoteReference"/>
          <w:rFonts w:ascii="Times New Roman" w:hAnsi="Times New Roman"/>
          <w:sz w:val="24"/>
          <w:szCs w:val="24"/>
        </w:rPr>
        <w:fldChar w:fldCharType="separate"/>
      </w:r>
      <w:r w:rsidR="00CD5A07" w:rsidRPr="003F360C">
        <w:rPr>
          <w:rFonts w:ascii="Times New Roman" w:hAnsi="Times New Roman"/>
          <w:bCs/>
          <w:noProof/>
          <w:sz w:val="24"/>
          <w:szCs w:val="24"/>
        </w:rPr>
        <w:t>(Br et al., 2023)</w:t>
      </w:r>
      <w:r w:rsidR="00CD5A07" w:rsidRPr="003F360C">
        <w:rPr>
          <w:rStyle w:val="FootnoteReference"/>
          <w:rFonts w:ascii="Times New Roman" w:hAnsi="Times New Roman"/>
          <w:sz w:val="24"/>
          <w:szCs w:val="24"/>
        </w:rPr>
        <w:fldChar w:fldCharType="end"/>
      </w:r>
      <w:r w:rsidR="006C19F3" w:rsidRPr="003F360C">
        <w:rPr>
          <w:rFonts w:ascii="Times New Roman" w:hAnsi="Times New Roman"/>
          <w:sz w:val="24"/>
          <w:szCs w:val="24"/>
        </w:rPr>
        <w:t>.</w:t>
      </w:r>
    </w:p>
    <w:p w14:paraId="60C01BFA" w14:textId="58CE1AA1" w:rsidR="00074AE4" w:rsidRPr="003F360C" w:rsidRDefault="00074AE4" w:rsidP="000E7414">
      <w:pPr>
        <w:pBdr>
          <w:top w:val="nil"/>
          <w:left w:val="nil"/>
          <w:bottom w:val="nil"/>
          <w:right w:val="nil"/>
          <w:between w:val="nil"/>
        </w:pBdr>
        <w:ind w:left="426" w:right="417" w:firstLine="426"/>
        <w:jc w:val="both"/>
        <w:rPr>
          <w:rFonts w:ascii="Times New Roman" w:eastAsia="Times New Roman" w:hAnsi="Times New Roman" w:cs="Times New Roman"/>
          <w:color w:val="000000"/>
          <w:sz w:val="24"/>
          <w:szCs w:val="24"/>
        </w:rPr>
      </w:pPr>
      <w:r w:rsidRPr="003F360C">
        <w:rPr>
          <w:rFonts w:ascii="Times New Roman" w:hAnsi="Times New Roman" w:cs="Times New Roman"/>
          <w:sz w:val="24"/>
          <w:szCs w:val="24"/>
        </w:rPr>
        <w:t xml:space="preserve">Penelitian ini bertujuan untuk memberikan gambaran </w:t>
      </w:r>
      <w:r w:rsidR="00EC5AED" w:rsidRPr="003F360C">
        <w:rPr>
          <w:rFonts w:ascii="Times New Roman" w:hAnsi="Times New Roman" w:cs="Times New Roman"/>
          <w:sz w:val="24"/>
          <w:szCs w:val="24"/>
        </w:rPr>
        <w:t>mengenai penanaman gereja (</w:t>
      </w:r>
      <w:r w:rsidR="00EC5AED" w:rsidRPr="003F360C">
        <w:rPr>
          <w:rFonts w:ascii="Times New Roman" w:hAnsi="Times New Roman" w:cs="Times New Roman"/>
          <w:i/>
          <w:iCs/>
          <w:sz w:val="24"/>
          <w:szCs w:val="24"/>
        </w:rPr>
        <w:t>church planting</w:t>
      </w:r>
      <w:r w:rsidR="00EC5AED" w:rsidRPr="003F360C">
        <w:rPr>
          <w:rFonts w:ascii="Times New Roman" w:hAnsi="Times New Roman" w:cs="Times New Roman"/>
          <w:sz w:val="24"/>
          <w:szCs w:val="24"/>
        </w:rPr>
        <w:t xml:space="preserve">) </w:t>
      </w:r>
      <w:r w:rsidR="008B047E" w:rsidRPr="003F360C">
        <w:rPr>
          <w:rFonts w:ascii="Times New Roman" w:hAnsi="Times New Roman" w:cs="Times New Roman"/>
          <w:sz w:val="24"/>
          <w:szCs w:val="24"/>
        </w:rPr>
        <w:t>dengan</w:t>
      </w:r>
      <w:r w:rsidR="00D06831" w:rsidRPr="003F360C">
        <w:rPr>
          <w:rFonts w:ascii="Times New Roman" w:hAnsi="Times New Roman" w:cs="Times New Roman"/>
          <w:sz w:val="24"/>
          <w:szCs w:val="24"/>
        </w:rPr>
        <w:t xml:space="preserve"> penerapan teologi </w:t>
      </w:r>
      <w:r w:rsidR="00D06831" w:rsidRPr="003F360C">
        <w:rPr>
          <w:rFonts w:ascii="Times New Roman" w:hAnsi="Times New Roman" w:cs="Times New Roman"/>
          <w:i/>
          <w:iCs/>
          <w:sz w:val="24"/>
          <w:szCs w:val="24"/>
        </w:rPr>
        <w:t>hospitality</w:t>
      </w:r>
      <w:r w:rsidR="00D06831" w:rsidRPr="003F360C">
        <w:rPr>
          <w:rFonts w:ascii="Times New Roman" w:hAnsi="Times New Roman" w:cs="Times New Roman"/>
          <w:sz w:val="24"/>
          <w:szCs w:val="24"/>
        </w:rPr>
        <w:t xml:space="preserve"> </w:t>
      </w:r>
      <w:r w:rsidR="00EC5AED" w:rsidRPr="003F360C">
        <w:rPr>
          <w:rFonts w:ascii="Times New Roman" w:hAnsi="Times New Roman" w:cs="Times New Roman"/>
          <w:sz w:val="24"/>
          <w:szCs w:val="24"/>
        </w:rPr>
        <w:t xml:space="preserve">di </w:t>
      </w:r>
      <w:r w:rsidR="00D06831" w:rsidRPr="003F360C">
        <w:rPr>
          <w:rFonts w:ascii="Times New Roman" w:hAnsi="Times New Roman" w:cs="Times New Roman"/>
          <w:sz w:val="24"/>
          <w:szCs w:val="24"/>
        </w:rPr>
        <w:t>Indonesia</w:t>
      </w:r>
      <w:r w:rsidR="00B71767" w:rsidRPr="003F360C">
        <w:rPr>
          <w:rFonts w:ascii="Times New Roman" w:hAnsi="Times New Roman" w:cs="Times New Roman"/>
          <w:sz w:val="24"/>
          <w:szCs w:val="24"/>
        </w:rPr>
        <w:t xml:space="preserve"> sebagai negara pluralisme</w:t>
      </w:r>
      <w:r w:rsidR="00D06831" w:rsidRPr="003F360C">
        <w:rPr>
          <w:rFonts w:ascii="Times New Roman" w:hAnsi="Times New Roman" w:cs="Times New Roman"/>
          <w:sz w:val="24"/>
          <w:szCs w:val="24"/>
        </w:rPr>
        <w:t>.</w:t>
      </w:r>
      <w:r w:rsidR="00840E47" w:rsidRPr="003F360C">
        <w:rPr>
          <w:rFonts w:ascii="Times New Roman" w:hAnsi="Times New Roman" w:cs="Times New Roman"/>
          <w:sz w:val="24"/>
          <w:szCs w:val="24"/>
        </w:rPr>
        <w:t xml:space="preserve"> Hal ini menjadi tantangan tersendiri bagi umat Kristen untuk melakukan </w:t>
      </w:r>
      <w:r w:rsidR="00840E47" w:rsidRPr="003F360C">
        <w:rPr>
          <w:rFonts w:ascii="Times New Roman" w:hAnsi="Times New Roman" w:cs="Times New Roman"/>
          <w:i/>
          <w:iCs/>
          <w:sz w:val="24"/>
          <w:szCs w:val="24"/>
        </w:rPr>
        <w:t>church planting</w:t>
      </w:r>
      <w:r w:rsidR="00840E47" w:rsidRPr="003F360C">
        <w:rPr>
          <w:rFonts w:ascii="Times New Roman" w:hAnsi="Times New Roman" w:cs="Times New Roman"/>
          <w:sz w:val="24"/>
          <w:szCs w:val="24"/>
        </w:rPr>
        <w:t xml:space="preserve"> di tengah toleransi agama dan kerukunan beragama. </w:t>
      </w:r>
    </w:p>
    <w:p w14:paraId="706EB59D" w14:textId="77777777" w:rsidR="00E93C93" w:rsidRPr="003F360C" w:rsidRDefault="00E93C93" w:rsidP="000E7414">
      <w:pPr>
        <w:pBdr>
          <w:top w:val="nil"/>
          <w:left w:val="nil"/>
          <w:bottom w:val="nil"/>
          <w:right w:val="nil"/>
          <w:between w:val="nil"/>
        </w:pBdr>
        <w:ind w:left="426" w:right="417" w:firstLine="426"/>
        <w:jc w:val="both"/>
        <w:rPr>
          <w:rFonts w:ascii="Times New Roman" w:eastAsia="Times New Roman" w:hAnsi="Times New Roman" w:cs="Times New Roman"/>
          <w:color w:val="000000"/>
          <w:sz w:val="24"/>
          <w:szCs w:val="24"/>
        </w:rPr>
      </w:pPr>
    </w:p>
    <w:p w14:paraId="054C4DFC" w14:textId="77777777" w:rsidR="00932D00" w:rsidRPr="003F360C" w:rsidRDefault="00932D00" w:rsidP="000E7414">
      <w:pPr>
        <w:pBdr>
          <w:top w:val="nil"/>
          <w:left w:val="nil"/>
          <w:bottom w:val="nil"/>
          <w:right w:val="nil"/>
          <w:between w:val="nil"/>
        </w:pBdr>
        <w:ind w:left="426" w:right="417" w:firstLine="426"/>
        <w:jc w:val="both"/>
        <w:rPr>
          <w:rFonts w:ascii="Times New Roman" w:eastAsia="Times New Roman" w:hAnsi="Times New Roman" w:cs="Times New Roman"/>
          <w:color w:val="000000"/>
          <w:sz w:val="24"/>
          <w:szCs w:val="24"/>
        </w:rPr>
      </w:pPr>
    </w:p>
    <w:p w14:paraId="6D06EB1D" w14:textId="77777777" w:rsidR="00E93C93" w:rsidRPr="003F360C" w:rsidRDefault="00E17C85" w:rsidP="000E7414">
      <w:pPr>
        <w:pBdr>
          <w:top w:val="nil"/>
          <w:left w:val="nil"/>
          <w:bottom w:val="nil"/>
          <w:right w:val="nil"/>
          <w:between w:val="nil"/>
        </w:pBdr>
        <w:ind w:right="417" w:firstLine="426"/>
        <w:jc w:val="both"/>
        <w:rPr>
          <w:rFonts w:ascii="Times New Roman" w:eastAsia="Times New Roman" w:hAnsi="Times New Roman" w:cs="Times New Roman"/>
          <w:b/>
          <w:color w:val="000000"/>
          <w:sz w:val="24"/>
          <w:szCs w:val="24"/>
        </w:rPr>
      </w:pPr>
      <w:r w:rsidRPr="003F360C">
        <w:rPr>
          <w:rFonts w:ascii="Times New Roman" w:eastAsia="Times New Roman" w:hAnsi="Times New Roman" w:cs="Times New Roman"/>
          <w:b/>
          <w:color w:val="000000"/>
          <w:sz w:val="24"/>
          <w:szCs w:val="24"/>
        </w:rPr>
        <w:t>METODE PENELITIAN</w:t>
      </w:r>
    </w:p>
    <w:p w14:paraId="3D76B1AB" w14:textId="0FE9DC24" w:rsidR="00E93C93" w:rsidRPr="003F360C" w:rsidRDefault="00B40A03" w:rsidP="000E7414">
      <w:pPr>
        <w:pBdr>
          <w:top w:val="nil"/>
          <w:left w:val="nil"/>
          <w:bottom w:val="nil"/>
          <w:right w:val="nil"/>
          <w:between w:val="nil"/>
        </w:pBdr>
        <w:tabs>
          <w:tab w:val="left" w:pos="851"/>
        </w:tabs>
        <w:ind w:left="426" w:right="417" w:firstLine="426"/>
        <w:jc w:val="both"/>
        <w:rPr>
          <w:rFonts w:ascii="Times New Roman" w:eastAsia="Times New Roman" w:hAnsi="Times New Roman" w:cs="Times New Roman"/>
          <w:color w:val="000000"/>
          <w:sz w:val="24"/>
          <w:szCs w:val="24"/>
        </w:rPr>
      </w:pPr>
      <w:r w:rsidRPr="003F360C">
        <w:rPr>
          <w:rFonts w:ascii="Times New Roman" w:hAnsi="Times New Roman" w:cs="Times New Roman"/>
          <w:sz w:val="24"/>
          <w:szCs w:val="24"/>
        </w:rPr>
        <w:t>Penulisan jurnal ini menggunakan metode penulisan studi pustaka (</w:t>
      </w:r>
      <w:r w:rsidRPr="003F360C">
        <w:rPr>
          <w:rFonts w:ascii="Times New Roman" w:hAnsi="Times New Roman" w:cs="Times New Roman"/>
          <w:i/>
          <w:iCs/>
          <w:sz w:val="24"/>
          <w:szCs w:val="24"/>
        </w:rPr>
        <w:t>library research</w:t>
      </w:r>
      <w:r w:rsidRPr="003F360C">
        <w:rPr>
          <w:rFonts w:ascii="Times New Roman" w:hAnsi="Times New Roman" w:cs="Times New Roman"/>
          <w:sz w:val="24"/>
          <w:szCs w:val="24"/>
        </w:rPr>
        <w:t xml:space="preserve">) yang merupakan suatu metode penulisan karya ilmiah dengan mengumpulkan </w:t>
      </w:r>
      <w:r w:rsidR="00CA676E" w:rsidRPr="003F360C">
        <w:rPr>
          <w:rFonts w:ascii="Times New Roman" w:hAnsi="Times New Roman" w:cs="Times New Roman"/>
          <w:sz w:val="24"/>
          <w:szCs w:val="24"/>
        </w:rPr>
        <w:t xml:space="preserve">berbagai </w:t>
      </w:r>
      <w:r w:rsidRPr="003F360C">
        <w:rPr>
          <w:rFonts w:ascii="Times New Roman" w:hAnsi="Times New Roman" w:cs="Times New Roman"/>
          <w:sz w:val="24"/>
          <w:szCs w:val="24"/>
        </w:rPr>
        <w:t xml:space="preserve">bahan, materi, data dan informasi yang diperoleh </w:t>
      </w:r>
      <w:r w:rsidR="00CA676E" w:rsidRPr="003F360C">
        <w:rPr>
          <w:rFonts w:ascii="Times New Roman" w:hAnsi="Times New Roman" w:cs="Times New Roman"/>
          <w:sz w:val="24"/>
          <w:szCs w:val="24"/>
        </w:rPr>
        <w:t>melalui</w:t>
      </w:r>
      <w:r w:rsidRPr="003F360C">
        <w:rPr>
          <w:rFonts w:ascii="Times New Roman" w:hAnsi="Times New Roman" w:cs="Times New Roman"/>
          <w:sz w:val="24"/>
          <w:szCs w:val="24"/>
        </w:rPr>
        <w:t xml:space="preserve"> buku-buku, artikel, surat kabar, media cetak, jurnal </w:t>
      </w:r>
      <w:r w:rsidR="00CA676E" w:rsidRPr="003F360C">
        <w:rPr>
          <w:rFonts w:ascii="Times New Roman" w:hAnsi="Times New Roman" w:cs="Times New Roman"/>
          <w:sz w:val="24"/>
          <w:szCs w:val="24"/>
        </w:rPr>
        <w:t>serta berbagi</w:t>
      </w:r>
      <w:r w:rsidRPr="003F360C">
        <w:rPr>
          <w:rFonts w:ascii="Times New Roman" w:hAnsi="Times New Roman" w:cs="Times New Roman"/>
          <w:sz w:val="24"/>
          <w:szCs w:val="24"/>
        </w:rPr>
        <w:t xml:space="preserve"> sumber lain yang berbentuk dokumen yang sudah tersedia. </w:t>
      </w:r>
      <w:r w:rsidR="00CA676E" w:rsidRPr="003F360C">
        <w:rPr>
          <w:rFonts w:ascii="Times New Roman" w:hAnsi="Times New Roman" w:cs="Times New Roman"/>
          <w:sz w:val="24"/>
          <w:szCs w:val="24"/>
        </w:rPr>
        <w:t>Lebih lanjut peneliti melakukan k</w:t>
      </w:r>
      <w:r w:rsidRPr="003F360C">
        <w:rPr>
          <w:rFonts w:ascii="Times New Roman" w:hAnsi="Times New Roman" w:cs="Times New Roman"/>
          <w:sz w:val="24"/>
          <w:szCs w:val="24"/>
        </w:rPr>
        <w:t xml:space="preserve">erangka kerja </w:t>
      </w:r>
      <w:r w:rsidR="00CA676E" w:rsidRPr="003F360C">
        <w:rPr>
          <w:rFonts w:ascii="Times New Roman" w:hAnsi="Times New Roman" w:cs="Times New Roman"/>
          <w:sz w:val="24"/>
          <w:szCs w:val="24"/>
        </w:rPr>
        <w:t>dengan</w:t>
      </w:r>
      <w:r w:rsidRPr="003F360C">
        <w:rPr>
          <w:rFonts w:ascii="Times New Roman" w:hAnsi="Times New Roman" w:cs="Times New Roman"/>
          <w:sz w:val="24"/>
          <w:szCs w:val="24"/>
        </w:rPr>
        <w:t xml:space="preserve"> menguraikan topik ini </w:t>
      </w:r>
      <w:r w:rsidR="00CA676E" w:rsidRPr="003F360C">
        <w:rPr>
          <w:rFonts w:ascii="Times New Roman" w:hAnsi="Times New Roman" w:cs="Times New Roman"/>
          <w:sz w:val="24"/>
          <w:szCs w:val="24"/>
        </w:rPr>
        <w:t>melalui pemilahan data, pembacaan, m</w:t>
      </w:r>
      <w:r w:rsidRPr="003F360C">
        <w:rPr>
          <w:rFonts w:ascii="Times New Roman" w:hAnsi="Times New Roman" w:cs="Times New Roman"/>
          <w:sz w:val="24"/>
          <w:szCs w:val="24"/>
        </w:rPr>
        <w:t>ereduksi data, mendeskri</w:t>
      </w:r>
      <w:r w:rsidR="00CA676E" w:rsidRPr="003F360C">
        <w:rPr>
          <w:rFonts w:ascii="Times New Roman" w:hAnsi="Times New Roman" w:cs="Times New Roman"/>
          <w:sz w:val="24"/>
          <w:szCs w:val="24"/>
        </w:rPr>
        <w:t>p</w:t>
      </w:r>
      <w:r w:rsidRPr="003F360C">
        <w:rPr>
          <w:rFonts w:ascii="Times New Roman" w:hAnsi="Times New Roman" w:cs="Times New Roman"/>
          <w:sz w:val="24"/>
          <w:szCs w:val="24"/>
        </w:rPr>
        <w:t xml:space="preserve">sikan, dan menarik kesimpulan. </w:t>
      </w:r>
      <w:r w:rsidRPr="003F360C">
        <w:rPr>
          <w:rFonts w:ascii="Times New Roman" w:eastAsia="Times New Roman" w:hAnsi="Times New Roman" w:cs="Times New Roman"/>
          <w:color w:val="000000"/>
          <w:sz w:val="24"/>
          <w:szCs w:val="24"/>
        </w:rPr>
        <w:t xml:space="preserve"> </w:t>
      </w:r>
    </w:p>
    <w:p w14:paraId="0D8AC9F6" w14:textId="77777777" w:rsidR="00E93C93" w:rsidRPr="003F360C" w:rsidRDefault="00E93C93" w:rsidP="000E7414">
      <w:pPr>
        <w:ind w:right="417" w:firstLine="426"/>
        <w:jc w:val="both"/>
        <w:rPr>
          <w:b/>
          <w:sz w:val="24"/>
          <w:szCs w:val="24"/>
        </w:rPr>
      </w:pPr>
    </w:p>
    <w:p w14:paraId="047FA134" w14:textId="77777777" w:rsidR="004F261E" w:rsidRPr="003F360C" w:rsidRDefault="004F261E" w:rsidP="000E7414">
      <w:pPr>
        <w:ind w:right="417" w:firstLine="426"/>
        <w:jc w:val="both"/>
        <w:rPr>
          <w:b/>
          <w:sz w:val="24"/>
          <w:szCs w:val="24"/>
        </w:rPr>
      </w:pPr>
    </w:p>
    <w:p w14:paraId="207297DE" w14:textId="77777777" w:rsidR="00E93C93" w:rsidRPr="003F360C" w:rsidRDefault="00E17C85" w:rsidP="000E7414">
      <w:pPr>
        <w:ind w:right="417" w:firstLine="426"/>
        <w:jc w:val="both"/>
        <w:rPr>
          <w:rFonts w:ascii="Times New Roman" w:eastAsia="Times New Roman" w:hAnsi="Times New Roman" w:cs="Times New Roman"/>
          <w:b/>
          <w:sz w:val="24"/>
          <w:szCs w:val="24"/>
        </w:rPr>
      </w:pPr>
      <w:r w:rsidRPr="003F360C">
        <w:rPr>
          <w:rFonts w:ascii="Times New Roman" w:eastAsia="Times New Roman" w:hAnsi="Times New Roman" w:cs="Times New Roman"/>
          <w:b/>
          <w:sz w:val="24"/>
          <w:szCs w:val="24"/>
        </w:rPr>
        <w:t>HASIL DAN PEMBAHASAN</w:t>
      </w:r>
    </w:p>
    <w:p w14:paraId="1A5EA7C7" w14:textId="596FFB06" w:rsidR="001C008A" w:rsidRPr="003F360C" w:rsidRDefault="001C008A" w:rsidP="001C008A">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 xml:space="preserve">Indonesia merupakan negara kepulauan dengan keragaman budaya, ras, suku bangsa, kepercayaan, agama, dan bahasa. Bhinneka Tunggal Ika sebagai semboyan menunjukkan sekalipun Indonesia memiliki keragaman budaya namun yang </w:t>
      </w:r>
      <w:r w:rsidRPr="003F360C">
        <w:rPr>
          <w:rFonts w:ascii="Times New Roman" w:eastAsia="Times New Roman" w:hAnsi="Times New Roman" w:cs="Times New Roman"/>
          <w:sz w:val="24"/>
          <w:szCs w:val="24"/>
        </w:rPr>
        <w:lastRenderedPageBreak/>
        <w:t>terpenting adalah Indonesia tetap satu</w:t>
      </w:r>
      <w:r w:rsidR="006C19F3" w:rsidRPr="003F360C">
        <w:rPr>
          <w:rFonts w:ascii="Times New Roman" w:eastAsia="Times New Roman" w:hAnsi="Times New Roman" w:cs="Times New Roman"/>
          <w:sz w:val="24"/>
          <w:szCs w:val="24"/>
        </w:rPr>
        <w:t xml:space="preserve"> </w:t>
      </w:r>
      <w:r w:rsidR="00CD5A07" w:rsidRPr="003F360C">
        <w:rPr>
          <w:rStyle w:val="FootnoteReference"/>
          <w:rFonts w:ascii="Times New Roman" w:eastAsia="Times New Roman" w:hAnsi="Times New Roman" w:cs="Times New Roman"/>
          <w:sz w:val="24"/>
          <w:szCs w:val="24"/>
        </w:rPr>
        <w:fldChar w:fldCharType="begin" w:fldLock="1"/>
      </w:r>
      <w:r w:rsidR="00CD5A07" w:rsidRPr="003F360C">
        <w:rPr>
          <w:rFonts w:ascii="Times New Roman" w:eastAsia="Times New Roman" w:hAnsi="Times New Roman" w:cs="Times New Roman"/>
          <w:sz w:val="24"/>
          <w:szCs w:val="24"/>
        </w:rPr>
        <w:instrText>ADDIN CSL_CITATION {"citationItems":[{"id":"ITEM-1","itemData":{"URL":"https://indonesiabaik.id/infografis/kita-indonesia-satu-dalm-keberagaman","accessed":{"date-parts":[["2024","2","6"]]},"author":[{"dropping-particle":"","family":"Finaka","given":"Andrean W.","non-dropping-particle":"","parse-names":false,"suffix":""}],"container-title":"Indonesia Baik","id":"ITEM-1","issued":{"date-parts":[["2017"]]},"title":"Kita Indonesia Satu Dalam Keberagaman","type":"webpage"},"uris":["http://www.mendeley.com/documents/?uuid=4af09831-2fa7-4586-a4c8-97b7252ea978"]}],"mendeley":{"formattedCitation":"(Finaka, 2017)","plainTextFormattedCitation":"(Finaka, 2017)","previouslyFormattedCitation":"Andrean W. Finaka, “Kita Indonesia Satu Dalam Keberagaman,” Indonesia Baik, 2017, https://indonesiabaik.id/infografis/kita-indonesia-satu-dalm-keberagaman."},"properties":{"noteIndex":0},"schema":"https://github.com/citation-style-language/schema/raw/master/csl-citation.json"}</w:instrText>
      </w:r>
      <w:r w:rsidR="00CD5A07" w:rsidRPr="003F360C">
        <w:rPr>
          <w:rStyle w:val="FootnoteReference"/>
          <w:rFonts w:ascii="Times New Roman" w:eastAsia="Times New Roman" w:hAnsi="Times New Roman" w:cs="Times New Roman"/>
          <w:sz w:val="24"/>
          <w:szCs w:val="24"/>
        </w:rPr>
        <w:fldChar w:fldCharType="separate"/>
      </w:r>
      <w:r w:rsidR="00CD5A07" w:rsidRPr="003F360C">
        <w:rPr>
          <w:rFonts w:ascii="Times New Roman" w:eastAsia="Times New Roman" w:hAnsi="Times New Roman" w:cs="Times New Roman"/>
          <w:noProof/>
          <w:sz w:val="24"/>
          <w:szCs w:val="24"/>
        </w:rPr>
        <w:t>(Finaka, 2017)</w:t>
      </w:r>
      <w:r w:rsidR="00CD5A07" w:rsidRPr="003F360C">
        <w:rPr>
          <w:rStyle w:val="FootnoteReference"/>
          <w:rFonts w:ascii="Times New Roman" w:eastAsia="Times New Roman" w:hAnsi="Times New Roman" w:cs="Times New Roman"/>
          <w:sz w:val="24"/>
          <w:szCs w:val="24"/>
        </w:rPr>
        <w:fldChar w:fldCharType="end"/>
      </w:r>
      <w:r w:rsidR="006C19F3" w:rsidRPr="003F360C">
        <w:rPr>
          <w:rFonts w:ascii="Times New Roman" w:eastAsia="Times New Roman" w:hAnsi="Times New Roman" w:cs="Times New Roman"/>
          <w:sz w:val="24"/>
          <w:szCs w:val="24"/>
        </w:rPr>
        <w:t xml:space="preserve">. </w:t>
      </w:r>
      <w:r w:rsidRPr="003F360C">
        <w:rPr>
          <w:rFonts w:ascii="Times New Roman" w:eastAsia="Times New Roman" w:hAnsi="Times New Roman" w:cs="Times New Roman"/>
          <w:sz w:val="24"/>
          <w:szCs w:val="24"/>
        </w:rPr>
        <w:t>Keragaman Indonesia dapat dilihat dari 1340 suku yang ada di dalamnya, 2500 bahasa daerah, dan 6 agama. Itu semua merupakan kekayaan dan keindahan bangsa</w:t>
      </w:r>
      <w:r w:rsidR="00107E74" w:rsidRPr="003F360C">
        <w:rPr>
          <w:rFonts w:ascii="Times New Roman" w:eastAsia="Times New Roman" w:hAnsi="Times New Roman" w:cs="Times New Roman"/>
          <w:sz w:val="24"/>
          <w:szCs w:val="24"/>
        </w:rPr>
        <w:t xml:space="preserve"> yang besar ini</w:t>
      </w:r>
      <w:r w:rsidRPr="003F360C">
        <w:rPr>
          <w:rFonts w:ascii="Times New Roman" w:eastAsia="Times New Roman" w:hAnsi="Times New Roman" w:cs="Times New Roman"/>
          <w:sz w:val="24"/>
          <w:szCs w:val="24"/>
        </w:rPr>
        <w:t xml:space="preserve">. Atas dasar itulah, Pemerintah Indonesia terus mendorong keberagaman tersebut menjadi suatu kekuatan untuk membangun, mewujudkan persatuan dan kesatuan untuk menuju indonesia yang lebih baik. </w:t>
      </w:r>
    </w:p>
    <w:p w14:paraId="466EFDBB" w14:textId="01A84187" w:rsidR="001C008A" w:rsidRPr="003F360C" w:rsidRDefault="000F1B5B" w:rsidP="00371845">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Indonesia memiliki lebih dari 17.000 pulau yang didiami oleh sekitar 255 juta penduduk</w:t>
      </w:r>
      <w:r w:rsidR="00213894" w:rsidRPr="003F360C">
        <w:rPr>
          <w:rFonts w:ascii="Times New Roman" w:eastAsia="Times New Roman" w:hAnsi="Times New Roman" w:cs="Times New Roman"/>
          <w:sz w:val="24"/>
          <w:szCs w:val="24"/>
        </w:rPr>
        <w:t>, itulah sebabnya negara ini disebut sebagai negara kepulauan</w:t>
      </w:r>
      <w:r w:rsidRPr="003F360C">
        <w:rPr>
          <w:rFonts w:ascii="Times New Roman" w:eastAsia="Times New Roman" w:hAnsi="Times New Roman" w:cs="Times New Roman"/>
          <w:sz w:val="24"/>
          <w:szCs w:val="24"/>
        </w:rPr>
        <w:t xml:space="preserve"> Jumlah</w:t>
      </w:r>
      <w:r w:rsidR="00213894" w:rsidRPr="003F360C">
        <w:rPr>
          <w:rFonts w:ascii="Times New Roman" w:eastAsia="Times New Roman" w:hAnsi="Times New Roman" w:cs="Times New Roman"/>
          <w:sz w:val="24"/>
          <w:szCs w:val="24"/>
        </w:rPr>
        <w:t xml:space="preserve"> penduduknya yang besar itu</w:t>
      </w:r>
      <w:r w:rsidRPr="003F360C">
        <w:rPr>
          <w:rFonts w:ascii="Times New Roman" w:eastAsia="Times New Roman" w:hAnsi="Times New Roman" w:cs="Times New Roman"/>
          <w:sz w:val="24"/>
          <w:szCs w:val="24"/>
        </w:rPr>
        <w:t xml:space="preserve"> </w:t>
      </w:r>
      <w:r w:rsidR="00213894" w:rsidRPr="003F360C">
        <w:rPr>
          <w:rFonts w:ascii="Times New Roman" w:eastAsia="Times New Roman" w:hAnsi="Times New Roman" w:cs="Times New Roman"/>
          <w:sz w:val="24"/>
          <w:szCs w:val="24"/>
        </w:rPr>
        <w:t>telah</w:t>
      </w:r>
      <w:r w:rsidRPr="003F360C">
        <w:rPr>
          <w:rFonts w:ascii="Times New Roman" w:eastAsia="Times New Roman" w:hAnsi="Times New Roman" w:cs="Times New Roman"/>
          <w:sz w:val="24"/>
          <w:szCs w:val="24"/>
        </w:rPr>
        <w:t xml:space="preserve"> menempatkan Indonesia pada urutan keempat sebagai negara dengan jumlah populasi yang terbesar di dunia. Selain itu, angka ini juga menunjukkan adanya banyak keanekaragaman budaya, etnis, agama maupun linguistik yang dapat ditemukan di dalam negara ini. Keberagaman budaya tersebut dapat dilihat mulai dari ritual agama Hindu di pulau Bali hingga  pemberlakuan hukum syariah (secara parsial) di Aceh, dan gaya hidup para pemburu-pengumpul di pulau Mentawai.</w:t>
      </w:r>
      <w:r w:rsidR="00CD5A07" w:rsidRPr="003F360C">
        <w:rPr>
          <w:rStyle w:val="FootnoteReference"/>
          <w:rFonts w:ascii="Times New Roman" w:eastAsia="Times New Roman" w:hAnsi="Times New Roman" w:cs="Times New Roman"/>
          <w:sz w:val="24"/>
          <w:szCs w:val="24"/>
        </w:rPr>
        <w:fldChar w:fldCharType="begin" w:fldLock="1"/>
      </w:r>
      <w:r w:rsidR="00CD5A07" w:rsidRPr="003F360C">
        <w:rPr>
          <w:rFonts w:ascii="Times New Roman" w:eastAsia="Times New Roman" w:hAnsi="Times New Roman" w:cs="Times New Roman"/>
          <w:sz w:val="24"/>
          <w:szCs w:val="24"/>
        </w:rPr>
        <w:instrText>ADDIN CSL_CITATION {"citationItems":[{"id":"ITEM-1","itemData":{"URL":"https://www.indonesia-investments.com/id/budaya/item8","accessed":{"date-parts":[["2024","2","6"]]},"author":[{"dropping-particle":"","family":"Investments","given":"Indonesia","non-dropping-particle":"","parse-names":false,"suffix":""}],"container-title":"Indonesia Investments","id":"ITEM-1","issued":{"date-parts":[["2024"]]},"title":"Budaya Indonesia","type":"webpage"},"uris":["http://www.mendeley.com/documents/?uuid=0a0617fc-e722-4568-b94e-7961a5339d35"]}],"mendeley":{"formattedCitation":"(Investments, 2024)","plainTextFormattedCitation":"(Investments, 2024)","previouslyFormattedCitation":"Indonesia Investments, “Budaya Indonesia,” Indonesia Investments, 2024, https://www.indonesia-investments.com/id/budaya/item8."},"properties":{"noteIndex":0},"schema":"https://github.com/citation-style-language/schema/raw/master/csl-citation.json"}</w:instrText>
      </w:r>
      <w:r w:rsidR="00CD5A07" w:rsidRPr="003F360C">
        <w:rPr>
          <w:rStyle w:val="FootnoteReference"/>
          <w:rFonts w:ascii="Times New Roman" w:eastAsia="Times New Roman" w:hAnsi="Times New Roman" w:cs="Times New Roman"/>
          <w:sz w:val="24"/>
          <w:szCs w:val="24"/>
        </w:rPr>
        <w:fldChar w:fldCharType="separate"/>
      </w:r>
      <w:r w:rsidR="00CD5A07" w:rsidRPr="003F360C">
        <w:rPr>
          <w:rFonts w:ascii="Times New Roman" w:eastAsia="Times New Roman" w:hAnsi="Times New Roman" w:cs="Times New Roman"/>
          <w:noProof/>
          <w:sz w:val="24"/>
          <w:szCs w:val="24"/>
        </w:rPr>
        <w:t>(Investments, 2024)</w:t>
      </w:r>
      <w:r w:rsidR="00CD5A07" w:rsidRPr="003F360C">
        <w:rPr>
          <w:rStyle w:val="FootnoteReference"/>
          <w:rFonts w:ascii="Times New Roman" w:eastAsia="Times New Roman" w:hAnsi="Times New Roman" w:cs="Times New Roman"/>
          <w:sz w:val="24"/>
          <w:szCs w:val="24"/>
        </w:rPr>
        <w:fldChar w:fldCharType="end"/>
      </w:r>
    </w:p>
    <w:p w14:paraId="19251655" w14:textId="37BCD81F" w:rsidR="00C776FF" w:rsidRPr="003F360C" w:rsidRDefault="00C776FF" w:rsidP="00C776FF">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 xml:space="preserve">Yong </w:t>
      </w:r>
      <w:r w:rsidR="006C19F3" w:rsidRPr="003F360C">
        <w:rPr>
          <w:rFonts w:ascii="Times New Roman" w:eastAsia="Times New Roman" w:hAnsi="Times New Roman" w:cs="Times New Roman"/>
          <w:sz w:val="24"/>
          <w:szCs w:val="24"/>
        </w:rPr>
        <w:t xml:space="preserve">(2008) </w:t>
      </w:r>
      <w:r w:rsidRPr="003F360C">
        <w:rPr>
          <w:rFonts w:ascii="Times New Roman" w:eastAsia="Times New Roman" w:hAnsi="Times New Roman" w:cs="Times New Roman"/>
          <w:sz w:val="24"/>
          <w:szCs w:val="24"/>
        </w:rPr>
        <w:t>telah membahas kompleksitas hubungan antar agama hubungan dalam konteks awal abad kedua puluh satu</w:t>
      </w:r>
      <w:r w:rsidR="00D3161A" w:rsidRPr="003F360C">
        <w:rPr>
          <w:rFonts w:ascii="Times New Roman" w:eastAsia="Times New Roman" w:hAnsi="Times New Roman" w:cs="Times New Roman"/>
          <w:sz w:val="24"/>
          <w:szCs w:val="24"/>
        </w:rPr>
        <w:t xml:space="preserve"> </w:t>
      </w:r>
      <w:r w:rsidRPr="003F360C">
        <w:rPr>
          <w:rFonts w:ascii="Times New Roman" w:eastAsia="Times New Roman" w:hAnsi="Times New Roman" w:cs="Times New Roman"/>
          <w:sz w:val="24"/>
          <w:szCs w:val="24"/>
        </w:rPr>
        <w:t xml:space="preserve">mengklarifikasi keterkaitan antara keyakinan dan praktik Kristen dan diartikulasikan teologi pneumatologi tentang praktik antaragama; </w:t>
      </w:r>
      <w:r w:rsidR="006C19F3" w:rsidRPr="003F360C">
        <w:rPr>
          <w:rFonts w:ascii="Times New Roman" w:eastAsia="Times New Roman" w:hAnsi="Times New Roman" w:cs="Times New Roman"/>
          <w:sz w:val="24"/>
          <w:szCs w:val="24"/>
        </w:rPr>
        <w:t>d</w:t>
      </w:r>
      <w:r w:rsidRPr="003F360C">
        <w:rPr>
          <w:rFonts w:ascii="Times New Roman" w:eastAsia="Times New Roman" w:hAnsi="Times New Roman" w:cs="Times New Roman"/>
          <w:sz w:val="24"/>
          <w:szCs w:val="24"/>
        </w:rPr>
        <w:t>an menghubungkan teologi dasar Kristen tentang agama lain : eksklusivisme, inklusivisme, dan pluralisme dengan praktik-praktik terkaitnya orang</w:t>
      </w:r>
      <w:r w:rsidR="00301D82" w:rsidRPr="003F360C">
        <w:rPr>
          <w:rFonts w:ascii="Times New Roman" w:eastAsia="Times New Roman" w:hAnsi="Times New Roman" w:cs="Times New Roman"/>
          <w:sz w:val="24"/>
          <w:szCs w:val="24"/>
        </w:rPr>
        <w:t>-orang</w:t>
      </w:r>
      <w:r w:rsidRPr="003F360C">
        <w:rPr>
          <w:rFonts w:ascii="Times New Roman" w:eastAsia="Times New Roman" w:hAnsi="Times New Roman" w:cs="Times New Roman"/>
          <w:sz w:val="24"/>
          <w:szCs w:val="24"/>
        </w:rPr>
        <w:t xml:space="preserve"> yang menganut agama lain</w:t>
      </w:r>
      <w:r w:rsidR="006C19F3" w:rsidRPr="003F360C">
        <w:rPr>
          <w:rFonts w:ascii="Times New Roman" w:eastAsia="Times New Roman" w:hAnsi="Times New Roman" w:cs="Times New Roman"/>
          <w:sz w:val="24"/>
          <w:szCs w:val="24"/>
        </w:rPr>
        <w:t xml:space="preserve"> </w:t>
      </w:r>
      <w:r w:rsidR="00CD5A07" w:rsidRPr="003F360C">
        <w:rPr>
          <w:rStyle w:val="FootnoteReference"/>
          <w:rFonts w:ascii="Times New Roman" w:eastAsia="Times New Roman" w:hAnsi="Times New Roman" w:cs="Times New Roman"/>
          <w:sz w:val="24"/>
          <w:szCs w:val="24"/>
        </w:rPr>
        <w:fldChar w:fldCharType="begin" w:fldLock="1"/>
      </w:r>
      <w:r w:rsidR="00CD5A07" w:rsidRPr="003F360C">
        <w:rPr>
          <w:rFonts w:ascii="Times New Roman" w:eastAsia="Times New Roman" w:hAnsi="Times New Roman" w:cs="Times New Roman"/>
          <w:sz w:val="24"/>
          <w:szCs w:val="24"/>
        </w:rPr>
        <w:instrText>ADDIN CSL_CITATION {"citationItems":[{"id":"ITEM-1","itemData":{"author":[{"dropping-particle":"","family":"Yong","given":"Amos","non-dropping-particle":"","parse-names":false,"suffix":""}],"id":"ITEM-1","issued":{"date-parts":[["2008"]]},"publisher":"Orbis Books","publisher-place":"New York","title":"Hospitality and The other - Pentecost, Christian Practices, and The Neighbor","type":"book"},"uris":["http://www.mendeley.com/documents/?uuid=2f57f19f-b019-47a0-a2b0-a9b41f11aca9"]}],"mendeley":{"formattedCitation":"(Yong, 2008)","plainTextFormattedCitation":"(Yong, 2008)","previouslyFormattedCitation":"Amos Yong, &lt;i&gt;Hospitality and The Other - Pentecost, Christian Practices, and The Neighbor&lt;/i&gt; (New York: Orbis Books, 2008)."},"properties":{"noteIndex":0},"schema":"https://github.com/citation-style-language/schema/raw/master/csl-citation.json"}</w:instrText>
      </w:r>
      <w:r w:rsidR="00CD5A07" w:rsidRPr="003F360C">
        <w:rPr>
          <w:rStyle w:val="FootnoteReference"/>
          <w:rFonts w:ascii="Times New Roman" w:eastAsia="Times New Roman" w:hAnsi="Times New Roman" w:cs="Times New Roman"/>
          <w:sz w:val="24"/>
          <w:szCs w:val="24"/>
        </w:rPr>
        <w:fldChar w:fldCharType="separate"/>
      </w:r>
      <w:r w:rsidR="00CD5A07" w:rsidRPr="003F360C">
        <w:rPr>
          <w:rFonts w:ascii="Times New Roman" w:eastAsia="Times New Roman" w:hAnsi="Times New Roman" w:cs="Times New Roman"/>
          <w:noProof/>
          <w:sz w:val="24"/>
          <w:szCs w:val="24"/>
        </w:rPr>
        <w:t>(Yong, 2008)</w:t>
      </w:r>
      <w:r w:rsidR="00CD5A07" w:rsidRPr="003F360C">
        <w:rPr>
          <w:rStyle w:val="FootnoteReference"/>
          <w:rFonts w:ascii="Times New Roman" w:eastAsia="Times New Roman" w:hAnsi="Times New Roman" w:cs="Times New Roman"/>
          <w:sz w:val="24"/>
          <w:szCs w:val="24"/>
        </w:rPr>
        <w:fldChar w:fldCharType="end"/>
      </w:r>
      <w:r w:rsidR="006C19F3" w:rsidRPr="003F360C">
        <w:rPr>
          <w:rFonts w:ascii="Times New Roman" w:eastAsia="Times New Roman" w:hAnsi="Times New Roman" w:cs="Times New Roman"/>
          <w:sz w:val="24"/>
          <w:szCs w:val="24"/>
        </w:rPr>
        <w:t>.</w:t>
      </w:r>
    </w:p>
    <w:p w14:paraId="249E3668" w14:textId="6DBFAD20" w:rsidR="0074205C" w:rsidRPr="003F360C" w:rsidRDefault="00371845" w:rsidP="0074205C">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i/>
          <w:iCs/>
          <w:sz w:val="24"/>
          <w:szCs w:val="24"/>
        </w:rPr>
        <w:t>Hospitality</w:t>
      </w:r>
      <w:r w:rsidRPr="003F360C">
        <w:rPr>
          <w:rFonts w:ascii="Times New Roman" w:eastAsia="Times New Roman" w:hAnsi="Times New Roman" w:cs="Times New Roman"/>
          <w:sz w:val="24"/>
          <w:szCs w:val="24"/>
        </w:rPr>
        <w:t xml:space="preserve"> atau keramahtamahan memiliki nilai yang sama pentingnya dengan nilai pada teori kepemimpinan karena memiliki dampak relasionalitas yang semakin besar sebagai respons terhadap peningkatan kompleksitas </w:t>
      </w:r>
      <w:r w:rsidR="001A43E6" w:rsidRPr="003F360C">
        <w:rPr>
          <w:rFonts w:ascii="Times New Roman" w:eastAsia="Times New Roman" w:hAnsi="Times New Roman" w:cs="Times New Roman"/>
          <w:sz w:val="24"/>
          <w:szCs w:val="24"/>
        </w:rPr>
        <w:t xml:space="preserve">yakni </w:t>
      </w:r>
      <w:r w:rsidRPr="003F360C">
        <w:rPr>
          <w:rFonts w:ascii="Times New Roman" w:eastAsia="Times New Roman" w:hAnsi="Times New Roman" w:cs="Times New Roman"/>
          <w:sz w:val="24"/>
          <w:szCs w:val="24"/>
        </w:rPr>
        <w:t>keberagaman budaya, sosial, ekonomi</w:t>
      </w:r>
      <w:r w:rsidR="001A43E6" w:rsidRPr="003F360C">
        <w:rPr>
          <w:rFonts w:ascii="Times New Roman" w:eastAsia="Times New Roman" w:hAnsi="Times New Roman" w:cs="Times New Roman"/>
          <w:sz w:val="24"/>
          <w:szCs w:val="24"/>
        </w:rPr>
        <w:t xml:space="preserve"> </w:t>
      </w:r>
      <w:r w:rsidR="00CD5A07" w:rsidRPr="003F360C">
        <w:rPr>
          <w:rStyle w:val="FootnoteReference"/>
          <w:rFonts w:ascii="Times New Roman" w:eastAsia="Times New Roman" w:hAnsi="Times New Roman" w:cs="Times New Roman"/>
          <w:sz w:val="24"/>
          <w:szCs w:val="24"/>
        </w:rPr>
        <w:fldChar w:fldCharType="begin" w:fldLock="1"/>
      </w:r>
      <w:r w:rsidR="00CD5A07" w:rsidRPr="003F360C">
        <w:rPr>
          <w:rFonts w:ascii="Times New Roman" w:eastAsia="Times New Roman" w:hAnsi="Times New Roman" w:cs="Times New Roman"/>
          <w:sz w:val="24"/>
          <w:szCs w:val="24"/>
        </w:rPr>
        <w:instrText>ADDIN CSL_CITATION {"citationItems":[{"id":"ITEM-1","itemData":{"DOI":"10.4102/hts.v77i4.6774","ISSN":"20728050","abstract":"This article presents hospitality as a pivotal value in the context of increasing diversity that characterises the complex relations in which leadership emerges. After reviewing the concept of Otherness in philosophy, the notion of hospitality as developed by Richard Kearney in relation to his philosophy of religion (The God Who May Be) is introduced. The case of Nobel Peace Prize Laureate Chief Albert Luthuli is then presented as a biographical leadership study from the African context to illustrate how hospitality as open response to radical Otherness may inspire collaboration and foster positive change. The article then addresses ways in which the notions of hospitality and Otherness present new opportunities to leadership studies for responding to the relational challenges of the globalised world. Amidst an increased scholarly focus on relationality and the need for relational intelligence, globalisation routinely confronts leaders and their followers with radical Otherness. Through dialogue between theology, philosophy of religion and leadership studies and by presenting a case from the African context, the article offers in print what is called for in the global context, namely an open response to the alterity of the Other that enables collaboration amidst increasing diversity. Contribution: Proceeding from a transdisciplinary engagement, the article illustrates that leadership studies stood to benefit from dialogue with theology and philosophy of religion, which offers ways of addressing the Otherness that characterise the globalised context of leadership.","author":[{"dropping-particle":"","family":"Steenkamp","given":"Yolande","non-dropping-particle":"","parse-names":false,"suffix":""},{"dropping-particle":"","family":"Jongh","given":"Derick","non-dropping-particle":"de","parse-names":false,"suffix":""}],"container-title":"HTS Teologiese Studies / Theological Studies","id":"ITEM-1","issue":"4","issued":{"date-parts":[["2021"]]},"page":"1-10","title":"Hospitality as a pivotal value in leadership: A transdisciplinary engagement with the case of chief albert luthuli","type":"article-journal","volume":"77"},"uris":["http://www.mendeley.com/documents/?uuid=76b9708b-7724-4811-a7b6-fc2c7f83989a"]}],"mendeley":{"formattedCitation":"(Steenkamp &amp; de Jongh, 2021)","plainTextFormattedCitation":"(Steenkamp &amp; de Jongh, 2021)","previouslyFormattedCitation":"Yolande Steenkamp and Derick de Jongh, “Hospitality as a Pivotal Value in Leadership: A Transdisciplinary Engagement with the Case of Chief Albert Luthuli,” &lt;i&gt;HTS Teologiese Studies / Theological Studies&lt;/i&gt; 77, no. 4 (2021): 1–10, https://doi.org/10.4102/hts.v77i4.6774."},"properties":{"noteIndex":0},"schema":"https://github.com/citation-style-language/schema/raw/master/csl-citation.json"}</w:instrText>
      </w:r>
      <w:r w:rsidR="00CD5A07" w:rsidRPr="003F360C">
        <w:rPr>
          <w:rStyle w:val="FootnoteReference"/>
          <w:rFonts w:ascii="Times New Roman" w:eastAsia="Times New Roman" w:hAnsi="Times New Roman" w:cs="Times New Roman"/>
          <w:sz w:val="24"/>
          <w:szCs w:val="24"/>
        </w:rPr>
        <w:fldChar w:fldCharType="separate"/>
      </w:r>
      <w:r w:rsidR="00CD5A07" w:rsidRPr="003F360C">
        <w:rPr>
          <w:rFonts w:ascii="Times New Roman" w:eastAsia="Times New Roman" w:hAnsi="Times New Roman" w:cs="Times New Roman"/>
          <w:bCs/>
          <w:noProof/>
          <w:sz w:val="24"/>
          <w:szCs w:val="24"/>
        </w:rPr>
        <w:t>(Steenkamp &amp; de Jongh, 2021)</w:t>
      </w:r>
      <w:r w:rsidR="00CD5A07" w:rsidRPr="003F360C">
        <w:rPr>
          <w:rStyle w:val="FootnoteReference"/>
          <w:rFonts w:ascii="Times New Roman" w:eastAsia="Times New Roman" w:hAnsi="Times New Roman" w:cs="Times New Roman"/>
          <w:sz w:val="24"/>
          <w:szCs w:val="24"/>
        </w:rPr>
        <w:fldChar w:fldCharType="end"/>
      </w:r>
      <w:r w:rsidR="001A43E6" w:rsidRPr="003F360C">
        <w:rPr>
          <w:rFonts w:ascii="Times New Roman" w:eastAsia="Times New Roman" w:hAnsi="Times New Roman" w:cs="Times New Roman"/>
          <w:sz w:val="24"/>
          <w:szCs w:val="24"/>
        </w:rPr>
        <w:t xml:space="preserve">. </w:t>
      </w:r>
      <w:r w:rsidRPr="003F360C">
        <w:rPr>
          <w:rFonts w:ascii="Times New Roman" w:eastAsia="Times New Roman" w:hAnsi="Times New Roman" w:cs="Times New Roman"/>
          <w:sz w:val="24"/>
          <w:szCs w:val="24"/>
        </w:rPr>
        <w:t>Steenkamp &amp; de Jongh</w:t>
      </w:r>
      <w:r w:rsidR="001A43E6" w:rsidRPr="003F360C">
        <w:rPr>
          <w:rFonts w:ascii="Times New Roman" w:eastAsia="Times New Roman" w:hAnsi="Times New Roman" w:cs="Times New Roman"/>
          <w:sz w:val="24"/>
          <w:szCs w:val="24"/>
        </w:rPr>
        <w:t xml:space="preserve"> (2021) juga </w:t>
      </w:r>
      <w:r w:rsidRPr="003F360C">
        <w:rPr>
          <w:rFonts w:ascii="Times New Roman" w:eastAsia="Times New Roman" w:hAnsi="Times New Roman" w:cs="Times New Roman"/>
          <w:sz w:val="24"/>
          <w:szCs w:val="24"/>
        </w:rPr>
        <w:t xml:space="preserve"> menyatakan bahwa keramahtamahan sebagai jalan keluarnya bagi organisasi mungkin terlibat dengan keberbedaan radikal itu yang rutin mereka temui pada masa global, multisektor, dan/atau kolaborasi antar organisasi. </w:t>
      </w:r>
      <w:r w:rsidR="003135B9" w:rsidRPr="003F360C">
        <w:rPr>
          <w:rFonts w:ascii="Times New Roman" w:eastAsia="Times New Roman" w:hAnsi="Times New Roman" w:cs="Times New Roman"/>
          <w:sz w:val="24"/>
          <w:szCs w:val="24"/>
        </w:rPr>
        <w:t xml:space="preserve">Inilah kondisi yang dihadapi organisasi-organisasi gereja saat ini di tengah kemajemukan di negara Indonesia baik dari sisi agama, suku, </w:t>
      </w:r>
      <w:r w:rsidR="00D80D98" w:rsidRPr="003F360C">
        <w:rPr>
          <w:rFonts w:ascii="Times New Roman" w:eastAsia="Times New Roman" w:hAnsi="Times New Roman" w:cs="Times New Roman"/>
          <w:sz w:val="24"/>
          <w:szCs w:val="24"/>
        </w:rPr>
        <w:t>sosial</w:t>
      </w:r>
      <w:r w:rsidR="003135B9" w:rsidRPr="003F360C">
        <w:rPr>
          <w:rFonts w:ascii="Times New Roman" w:eastAsia="Times New Roman" w:hAnsi="Times New Roman" w:cs="Times New Roman"/>
          <w:sz w:val="24"/>
          <w:szCs w:val="24"/>
        </w:rPr>
        <w:t>, dan</w:t>
      </w:r>
      <w:r w:rsidR="00D80D98" w:rsidRPr="003F360C">
        <w:rPr>
          <w:rFonts w:ascii="Times New Roman" w:eastAsia="Times New Roman" w:hAnsi="Times New Roman" w:cs="Times New Roman"/>
          <w:sz w:val="24"/>
          <w:szCs w:val="24"/>
        </w:rPr>
        <w:t xml:space="preserve"> budaya.</w:t>
      </w:r>
      <w:r w:rsidR="00465B49" w:rsidRPr="003F360C">
        <w:rPr>
          <w:rFonts w:ascii="Times New Roman" w:eastAsia="Times New Roman" w:hAnsi="Times New Roman" w:cs="Times New Roman"/>
          <w:sz w:val="24"/>
          <w:szCs w:val="24"/>
        </w:rPr>
        <w:t xml:space="preserve"> </w:t>
      </w:r>
      <w:r w:rsidR="0074205C" w:rsidRPr="003F360C">
        <w:rPr>
          <w:rFonts w:ascii="Times New Roman" w:eastAsia="Times New Roman" w:hAnsi="Times New Roman" w:cs="Times New Roman"/>
          <w:sz w:val="24"/>
          <w:szCs w:val="24"/>
        </w:rPr>
        <w:t>Di sisi lain, kepemimpinan telah memainkan peran penting dalam membawa gereja ke dalam proses pertumbuhan dan penanaman gereja</w:t>
      </w:r>
      <w:r w:rsidR="001A43E6" w:rsidRPr="003F360C">
        <w:rPr>
          <w:rFonts w:ascii="Times New Roman" w:eastAsia="Times New Roman" w:hAnsi="Times New Roman" w:cs="Times New Roman"/>
          <w:sz w:val="24"/>
          <w:szCs w:val="24"/>
        </w:rPr>
        <w:t xml:space="preserve"> </w:t>
      </w:r>
      <w:r w:rsidR="00CD5A07" w:rsidRPr="003F360C">
        <w:rPr>
          <w:rStyle w:val="FootnoteReference"/>
          <w:rFonts w:ascii="Times New Roman" w:eastAsia="Times New Roman" w:hAnsi="Times New Roman" w:cs="Times New Roman"/>
          <w:sz w:val="24"/>
          <w:szCs w:val="24"/>
        </w:rPr>
        <w:fldChar w:fldCharType="begin" w:fldLock="1"/>
      </w:r>
      <w:r w:rsidR="00CD5A07" w:rsidRPr="003F360C">
        <w:rPr>
          <w:rFonts w:ascii="Times New Roman" w:eastAsia="Times New Roman" w:hAnsi="Times New Roman" w:cs="Times New Roman"/>
          <w:sz w:val="24"/>
          <w:szCs w:val="24"/>
        </w:rPr>
        <w:instrText>ADDIN CSL_CITATION {"citationItems":[{"id":"ITEM-1","itemData":{"DOI":"10.4102/ve.v35i1.424","ISSN":"20747705","abstract":"The Reformed Congregation of Tshiawelo, in Soweto, South Africa, has undergone a profound change over the past 20 years. It has developed from an ailing introverted church to a congregation that reached out to the wider community, increasing its membership dramatically in the process. In this article, the authors reported on a number of issues related to this transformation, including: the importance of partnerships in the process of renewal, the methodology used in the process of renewal, the need for church planting and the necessity for future planning. © 2014. The Authors.","author":[{"dropping-particle":"","family":"Mutavhadsindi","given":"Muthuphei A.","non-dropping-particle":"","parse-names":false,"suffix":""},{"dropping-particle":"","family":"Meiring","given":"Piet G.J.","non-dropping-particle":"","parse-names":false,"suffix":""}],"container-title":"Verbum et Ecclesia","id":"ITEM-1","issue":"1","issued":{"date-parts":[["2014"]]},"page":"1-7","title":"Church planting in South Africa: The role of the Reformed Church Tshiawelo","type":"article-journal","volume":"35"},"uris":["http://www.mendeley.com/documents/?uuid=df2e1897-6a89-4a43-9d5c-a745271d273d"]}],"mendeley":{"formattedCitation":"(Mutavhadsindi &amp; Meiring, 2014)","plainTextFormattedCitation":"(Mutavhadsindi &amp; Meiring, 2014)","previouslyFormattedCitation":"Muthuphei A. Mutavhadsindi and Piet G.J. Meiring, “Church Planting in South Africa: The Role of the Reformed Church Tshiawelo,” &lt;i&gt;Verbum et Ecclesia&lt;/i&gt; 35, no. 1 (2014): 1–7, https://doi.org/10.4102/ve.v35i1.424."},"properties":{"noteIndex":0},"schema":"https://github.com/citation-style-language/schema/raw/master/csl-citation.json"}</w:instrText>
      </w:r>
      <w:r w:rsidR="00CD5A07" w:rsidRPr="003F360C">
        <w:rPr>
          <w:rStyle w:val="FootnoteReference"/>
          <w:rFonts w:ascii="Times New Roman" w:eastAsia="Times New Roman" w:hAnsi="Times New Roman" w:cs="Times New Roman"/>
          <w:sz w:val="24"/>
          <w:szCs w:val="24"/>
        </w:rPr>
        <w:fldChar w:fldCharType="separate"/>
      </w:r>
      <w:r w:rsidR="00CD5A07" w:rsidRPr="003F360C">
        <w:rPr>
          <w:rFonts w:ascii="Times New Roman" w:eastAsia="Times New Roman" w:hAnsi="Times New Roman" w:cs="Times New Roman"/>
          <w:bCs/>
          <w:noProof/>
          <w:sz w:val="24"/>
          <w:szCs w:val="24"/>
        </w:rPr>
        <w:t>(Mutavhadsindi &amp; Meiring, 2014)</w:t>
      </w:r>
      <w:r w:rsidR="00CD5A07" w:rsidRPr="003F360C">
        <w:rPr>
          <w:rStyle w:val="FootnoteReference"/>
          <w:rFonts w:ascii="Times New Roman" w:eastAsia="Times New Roman" w:hAnsi="Times New Roman" w:cs="Times New Roman"/>
          <w:sz w:val="24"/>
          <w:szCs w:val="24"/>
        </w:rPr>
        <w:fldChar w:fldCharType="end"/>
      </w:r>
      <w:r w:rsidR="001A43E6" w:rsidRPr="003F360C">
        <w:rPr>
          <w:rFonts w:ascii="Times New Roman" w:eastAsia="Times New Roman" w:hAnsi="Times New Roman" w:cs="Times New Roman"/>
          <w:sz w:val="24"/>
          <w:szCs w:val="24"/>
        </w:rPr>
        <w:t xml:space="preserve">. </w:t>
      </w:r>
      <w:r w:rsidR="0074205C" w:rsidRPr="003F360C">
        <w:rPr>
          <w:rFonts w:ascii="Times New Roman" w:eastAsia="Times New Roman" w:hAnsi="Times New Roman" w:cs="Times New Roman"/>
          <w:sz w:val="24"/>
          <w:szCs w:val="24"/>
        </w:rPr>
        <w:t>Orang-orang Kristen telah diajar, dimotivasi dan dilibatkan dalam misi pelayanan.</w:t>
      </w:r>
      <w:r w:rsidR="00465B49" w:rsidRPr="003F360C">
        <w:rPr>
          <w:rFonts w:ascii="Times New Roman" w:eastAsia="Times New Roman" w:hAnsi="Times New Roman" w:cs="Times New Roman"/>
          <w:sz w:val="24"/>
          <w:szCs w:val="24"/>
        </w:rPr>
        <w:t xml:space="preserve"> </w:t>
      </w:r>
    </w:p>
    <w:p w14:paraId="36D527A0" w14:textId="72640A19" w:rsidR="00202AC6" w:rsidRPr="003F360C" w:rsidRDefault="00202AC6" w:rsidP="0074205C">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i/>
          <w:iCs/>
          <w:sz w:val="24"/>
          <w:szCs w:val="24"/>
        </w:rPr>
        <w:t>Hospitality</w:t>
      </w:r>
      <w:r w:rsidRPr="003F360C">
        <w:rPr>
          <w:rFonts w:ascii="Times New Roman" w:eastAsia="Times New Roman" w:hAnsi="Times New Roman" w:cs="Times New Roman"/>
          <w:sz w:val="24"/>
          <w:szCs w:val="24"/>
        </w:rPr>
        <w:t xml:space="preserve"> merupakan teologi keramahtamahan yang menghubungkan konsep keramahtamahan dengan pluralisme agama dan ide ini muncul dari konsultasi Dewan Gereja-gereja sedunia. Amos Yong menyatakan bahwa keramahtamahan berperan penting dalam memahami Kekristenan dalam memandang agama-agama lain di dunia ini termasuk Indonesia di dalamnya</w:t>
      </w:r>
      <w:r w:rsidR="001A43E6" w:rsidRPr="003F360C">
        <w:rPr>
          <w:rFonts w:ascii="Times New Roman" w:eastAsia="Times New Roman" w:hAnsi="Times New Roman" w:cs="Times New Roman"/>
          <w:sz w:val="24"/>
          <w:szCs w:val="24"/>
        </w:rPr>
        <w:t xml:space="preserve"> </w:t>
      </w:r>
      <w:r w:rsidR="00CD5A07" w:rsidRPr="003F360C">
        <w:rPr>
          <w:rStyle w:val="FootnoteReference"/>
          <w:rFonts w:ascii="Times New Roman" w:eastAsia="Times New Roman" w:hAnsi="Times New Roman" w:cs="Times New Roman"/>
          <w:sz w:val="24"/>
          <w:szCs w:val="24"/>
        </w:rPr>
        <w:fldChar w:fldCharType="begin" w:fldLock="1"/>
      </w:r>
      <w:r w:rsidR="00CD5A07" w:rsidRPr="003F360C">
        <w:rPr>
          <w:rFonts w:ascii="Times New Roman" w:eastAsia="Times New Roman" w:hAnsi="Times New Roman" w:cs="Times New Roman"/>
          <w:sz w:val="24"/>
          <w:szCs w:val="24"/>
        </w:rPr>
        <w:instrText>ADDIN CSL_CITATION {"citationItems":[{"id":"ITEM-1","itemData":{"author":[{"dropping-particle":"","family":"Yong","given":"Amos","non-dropping-particle":"","parse-names":false,"suffix":""}],"id":"ITEM-1","issued":{"date-parts":[["2008"]]},"publisher":"Orbis Books","publisher-place":"New York","title":"Hospitality and The other - Pentecost, Christian Practices, and The Neighbor","type":"book"},"uris":["http://www.mendeley.com/documents/?uuid=2f57f19f-b019-47a0-a2b0-a9b41f11aca9"]}],"mendeley":{"formattedCitation":"(Yong, 2008)","plainTextFormattedCitation":"(Yong, 2008)","previouslyFormattedCitation":"Yong, &lt;i&gt;Hospitality and The Other - Pentecost, Christian Practices, and The Neighbor&lt;/i&gt;."},"properties":{"noteIndex":0},"schema":"https://github.com/citation-style-language/schema/raw/master/csl-citation.json"}</w:instrText>
      </w:r>
      <w:r w:rsidR="00CD5A07" w:rsidRPr="003F360C">
        <w:rPr>
          <w:rStyle w:val="FootnoteReference"/>
          <w:rFonts w:ascii="Times New Roman" w:eastAsia="Times New Roman" w:hAnsi="Times New Roman" w:cs="Times New Roman"/>
          <w:sz w:val="24"/>
          <w:szCs w:val="24"/>
        </w:rPr>
        <w:fldChar w:fldCharType="separate"/>
      </w:r>
      <w:r w:rsidR="00CD5A07" w:rsidRPr="003F360C">
        <w:rPr>
          <w:rFonts w:ascii="Times New Roman" w:eastAsia="Times New Roman" w:hAnsi="Times New Roman" w:cs="Times New Roman"/>
          <w:noProof/>
          <w:sz w:val="24"/>
          <w:szCs w:val="24"/>
        </w:rPr>
        <w:t>(Yong, 2008)</w:t>
      </w:r>
      <w:r w:rsidR="00CD5A07" w:rsidRPr="003F360C">
        <w:rPr>
          <w:rStyle w:val="FootnoteReference"/>
          <w:rFonts w:ascii="Times New Roman" w:eastAsia="Times New Roman" w:hAnsi="Times New Roman" w:cs="Times New Roman"/>
          <w:sz w:val="24"/>
          <w:szCs w:val="24"/>
        </w:rPr>
        <w:fldChar w:fldCharType="end"/>
      </w:r>
      <w:r w:rsidR="001A43E6" w:rsidRPr="003F360C">
        <w:rPr>
          <w:rFonts w:ascii="Times New Roman" w:eastAsia="Times New Roman" w:hAnsi="Times New Roman" w:cs="Times New Roman"/>
          <w:sz w:val="24"/>
          <w:szCs w:val="24"/>
        </w:rPr>
        <w:t xml:space="preserve">. </w:t>
      </w:r>
      <w:r w:rsidR="00A51222" w:rsidRPr="003F360C">
        <w:rPr>
          <w:rFonts w:ascii="Times New Roman" w:eastAsia="Times New Roman" w:hAnsi="Times New Roman" w:cs="Times New Roman"/>
          <w:sz w:val="24"/>
          <w:szCs w:val="24"/>
        </w:rPr>
        <w:t>Lebih lanjut Amos Yong juga menyatakan bahwa seluruh teologi Kristen tentang agama-agama lain sebenarnya berasal dari serangkaian praktik atau pilihan sikap terhadap kepercayaan lain. Itu sebabnya Amos Yong menemukan kaitan antara keyakinan yang dipercaya oleh orang Kristen dan praktik-praktik yang dilakukannya dalam berinteraksi dengan para penganut dari agama-agama lain.</w:t>
      </w:r>
      <w:r w:rsidR="006B7867" w:rsidRPr="003F360C">
        <w:rPr>
          <w:rFonts w:ascii="Times New Roman" w:eastAsia="Times New Roman" w:hAnsi="Times New Roman" w:cs="Times New Roman"/>
          <w:sz w:val="24"/>
          <w:szCs w:val="24"/>
        </w:rPr>
        <w:t xml:space="preserve"> </w:t>
      </w:r>
    </w:p>
    <w:p w14:paraId="4567E89C" w14:textId="68973E22" w:rsidR="006B7867" w:rsidRPr="003F360C" w:rsidRDefault="006B7867" w:rsidP="0074205C">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 xml:space="preserve">Tujuan utama dari </w:t>
      </w:r>
      <w:r w:rsidRPr="003F360C">
        <w:rPr>
          <w:rFonts w:ascii="Times New Roman" w:eastAsia="Times New Roman" w:hAnsi="Times New Roman" w:cs="Times New Roman"/>
          <w:i/>
          <w:iCs/>
          <w:sz w:val="24"/>
          <w:szCs w:val="24"/>
        </w:rPr>
        <w:t>hospitality</w:t>
      </w:r>
      <w:r w:rsidRPr="003F360C">
        <w:rPr>
          <w:rFonts w:ascii="Times New Roman" w:eastAsia="Times New Roman" w:hAnsi="Times New Roman" w:cs="Times New Roman"/>
          <w:sz w:val="24"/>
          <w:szCs w:val="24"/>
        </w:rPr>
        <w:t xml:space="preserve"> yang dikemukakan oleh Amos Yong adalah untuk menunjukkan pentingnya keramahtamahan antar agama dalam dunia yang sering kali konfliktual dan untuk mendorong refleksi mendalam mengenai keyakinan Kristen terhadap keramahtamahan tersebut. Dalam hal tersebut, Amos Yong menggunakan kerangka kerja Pneumatologis sebagai dasar kaitan kedua hal tersebut. Dengan demikian peran Roh Kudus dapat membuka perspektif baru dalam memahami hubungan antara Kekristenan dan agama-agama lain.</w:t>
      </w:r>
    </w:p>
    <w:p w14:paraId="259BCD02" w14:textId="6C43AD76" w:rsidR="00CA26CF" w:rsidRPr="003F360C" w:rsidRDefault="00CA26CF" w:rsidP="00CA26CF">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 xml:space="preserve">Beberapa studi kasus yang terjadi di beberapa negara telah menunjukkan konsep </w:t>
      </w:r>
      <w:r w:rsidRPr="003F360C">
        <w:rPr>
          <w:rFonts w:ascii="Times New Roman" w:eastAsia="Times New Roman" w:hAnsi="Times New Roman" w:cs="Times New Roman"/>
          <w:i/>
          <w:iCs/>
          <w:sz w:val="24"/>
          <w:szCs w:val="24"/>
        </w:rPr>
        <w:t>hospitality</w:t>
      </w:r>
      <w:r w:rsidRPr="003F360C">
        <w:rPr>
          <w:rFonts w:ascii="Times New Roman" w:eastAsia="Times New Roman" w:hAnsi="Times New Roman" w:cs="Times New Roman"/>
          <w:sz w:val="24"/>
          <w:szCs w:val="24"/>
        </w:rPr>
        <w:t xml:space="preserve"> atau keramahtamahan ini. Beberapa negara seperti Sri Lanka, Nigeria, dan </w:t>
      </w:r>
      <w:r w:rsidRPr="003F360C">
        <w:rPr>
          <w:rFonts w:ascii="Times New Roman" w:eastAsia="Times New Roman" w:hAnsi="Times New Roman" w:cs="Times New Roman"/>
          <w:sz w:val="24"/>
          <w:szCs w:val="24"/>
        </w:rPr>
        <w:lastRenderedPageBreak/>
        <w:t>Amerika Serikat telah memberikan gambaran empiris tentang bagaimana interaksi antar agama berlangsung dalam konteks yang berbeda. Melalui analisis ini, dapat memberikan dasar untuk refleksi teologis lebih lanjut tentang keramahtamahan antar agama di masa kini.</w:t>
      </w:r>
    </w:p>
    <w:p w14:paraId="19F05569" w14:textId="77777777" w:rsidR="00F5713F" w:rsidRPr="003F360C" w:rsidRDefault="00F5713F" w:rsidP="000E3102">
      <w:pPr>
        <w:ind w:left="426" w:right="417" w:firstLine="426"/>
        <w:jc w:val="both"/>
        <w:rPr>
          <w:rFonts w:ascii="Times New Roman" w:eastAsia="Times New Roman" w:hAnsi="Times New Roman" w:cs="Times New Roman"/>
          <w:b/>
          <w:bCs/>
          <w:sz w:val="24"/>
          <w:szCs w:val="24"/>
        </w:rPr>
      </w:pPr>
    </w:p>
    <w:p w14:paraId="60D4F4E0" w14:textId="512BD752" w:rsidR="00514EB3" w:rsidRPr="003F360C" w:rsidRDefault="00A668AB" w:rsidP="00CF0E67">
      <w:pPr>
        <w:ind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b/>
          <w:bCs/>
          <w:sz w:val="24"/>
          <w:szCs w:val="24"/>
        </w:rPr>
        <w:t>Kekristenan di dunia – Sri Langka</w:t>
      </w:r>
      <w:r w:rsidRPr="003F360C">
        <w:rPr>
          <w:rFonts w:ascii="Times New Roman" w:eastAsia="Times New Roman" w:hAnsi="Times New Roman" w:cs="Times New Roman"/>
          <w:sz w:val="24"/>
          <w:szCs w:val="24"/>
        </w:rPr>
        <w:t xml:space="preserve">. </w:t>
      </w:r>
    </w:p>
    <w:p w14:paraId="2B9FC62A" w14:textId="2FF839FA" w:rsidR="000E3102" w:rsidRPr="003F360C" w:rsidRDefault="00C02478" w:rsidP="000E3102">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Sri Lanka telah menjadi pusat perhatian dalam diskusi tentang perjumpaan antar-agama, terutama dengan adanya Kekristenan sebagai agama minoritas di negara tersebut. T</w:t>
      </w:r>
      <w:r w:rsidR="009F4752" w:rsidRPr="003F360C">
        <w:rPr>
          <w:rFonts w:ascii="Times New Roman" w:eastAsia="Times New Roman" w:hAnsi="Times New Roman" w:cs="Times New Roman"/>
          <w:sz w:val="24"/>
          <w:szCs w:val="24"/>
        </w:rPr>
        <w:t>erdapat 3 (t</w:t>
      </w:r>
      <w:r w:rsidRPr="003F360C">
        <w:rPr>
          <w:rFonts w:ascii="Times New Roman" w:eastAsia="Times New Roman" w:hAnsi="Times New Roman" w:cs="Times New Roman"/>
          <w:sz w:val="24"/>
          <w:szCs w:val="24"/>
        </w:rPr>
        <w:t>iga</w:t>
      </w:r>
      <w:r w:rsidR="009F4752" w:rsidRPr="003F360C">
        <w:rPr>
          <w:rFonts w:ascii="Times New Roman" w:eastAsia="Times New Roman" w:hAnsi="Times New Roman" w:cs="Times New Roman"/>
          <w:sz w:val="24"/>
          <w:szCs w:val="24"/>
        </w:rPr>
        <w:t>)</w:t>
      </w:r>
      <w:r w:rsidRPr="003F360C">
        <w:rPr>
          <w:rFonts w:ascii="Times New Roman" w:eastAsia="Times New Roman" w:hAnsi="Times New Roman" w:cs="Times New Roman"/>
          <w:sz w:val="24"/>
          <w:szCs w:val="24"/>
        </w:rPr>
        <w:t xml:space="preserve"> poin kunci yang menjadi sorotan dalam studi kasus ini</w:t>
      </w:r>
      <w:r w:rsidR="009F4752" w:rsidRPr="003F360C">
        <w:rPr>
          <w:rFonts w:ascii="Times New Roman" w:eastAsia="Times New Roman" w:hAnsi="Times New Roman" w:cs="Times New Roman"/>
          <w:sz w:val="24"/>
          <w:szCs w:val="24"/>
        </w:rPr>
        <w:t>. Pertama, Di Sri Lanka, Kekristenan bukan merupakan agama mayoritas. Ini menempatkan komunitas</w:t>
      </w:r>
      <w:r w:rsidR="000D7871" w:rsidRPr="003F360C">
        <w:rPr>
          <w:rFonts w:ascii="Times New Roman" w:eastAsia="Times New Roman" w:hAnsi="Times New Roman" w:cs="Times New Roman"/>
          <w:sz w:val="24"/>
          <w:szCs w:val="24"/>
        </w:rPr>
        <w:t xml:space="preserve"> </w:t>
      </w:r>
      <w:r w:rsidR="009F4752" w:rsidRPr="003F360C">
        <w:rPr>
          <w:rFonts w:ascii="Times New Roman" w:eastAsia="Times New Roman" w:hAnsi="Times New Roman" w:cs="Times New Roman"/>
          <w:sz w:val="24"/>
          <w:szCs w:val="24"/>
        </w:rPr>
        <w:t>Kristen dalam posisi yang unik</w:t>
      </w:r>
      <w:r w:rsidR="00B20EEF" w:rsidRPr="003F360C">
        <w:rPr>
          <w:rFonts w:ascii="Times New Roman" w:eastAsia="Times New Roman" w:hAnsi="Times New Roman" w:cs="Times New Roman"/>
          <w:sz w:val="24"/>
          <w:szCs w:val="24"/>
        </w:rPr>
        <w:t xml:space="preserve"> karena</w:t>
      </w:r>
      <w:r w:rsidR="009F4752" w:rsidRPr="003F360C">
        <w:rPr>
          <w:rFonts w:ascii="Times New Roman" w:eastAsia="Times New Roman" w:hAnsi="Times New Roman" w:cs="Times New Roman"/>
          <w:sz w:val="24"/>
          <w:szCs w:val="24"/>
        </w:rPr>
        <w:t xml:space="preserve"> mereka seringkali harus beradaptasi dan berinteraksi</w:t>
      </w:r>
      <w:r w:rsidR="000D7871" w:rsidRPr="003F360C">
        <w:rPr>
          <w:rFonts w:ascii="Times New Roman" w:eastAsia="Times New Roman" w:hAnsi="Times New Roman" w:cs="Times New Roman"/>
          <w:sz w:val="24"/>
          <w:szCs w:val="24"/>
        </w:rPr>
        <w:t xml:space="preserve"> </w:t>
      </w:r>
      <w:r w:rsidR="009F4752" w:rsidRPr="003F360C">
        <w:rPr>
          <w:rFonts w:ascii="Times New Roman" w:eastAsia="Times New Roman" w:hAnsi="Times New Roman" w:cs="Times New Roman"/>
          <w:sz w:val="24"/>
          <w:szCs w:val="24"/>
        </w:rPr>
        <w:t>dengan kelompok mayoritas agama lain.</w:t>
      </w:r>
      <w:r w:rsidR="00B20EEF" w:rsidRPr="003F360C">
        <w:rPr>
          <w:rFonts w:ascii="Times New Roman" w:eastAsia="Times New Roman" w:hAnsi="Times New Roman" w:cs="Times New Roman"/>
          <w:sz w:val="24"/>
          <w:szCs w:val="24"/>
        </w:rPr>
        <w:t xml:space="preserve"> </w:t>
      </w:r>
      <w:r w:rsidR="00191405" w:rsidRPr="003F360C">
        <w:rPr>
          <w:rFonts w:ascii="Times New Roman" w:eastAsia="Times New Roman" w:hAnsi="Times New Roman" w:cs="Times New Roman"/>
          <w:sz w:val="24"/>
          <w:szCs w:val="24"/>
        </w:rPr>
        <w:t>Kedua, sejak 1983 Sri Lanka telah dilanda perang saudara antara mayoritas Buddha Sinhala dan minoritas Hindu Tamil. Meskipun perang ini memiliki akar dalam perbedaan etnis, unsur agama juga memainkan peran penting dalam konflik tersebut. Dalam situasi ini, komunitas Kristen</w:t>
      </w:r>
      <w:r w:rsidR="0018208B" w:rsidRPr="003F360C">
        <w:rPr>
          <w:rFonts w:ascii="Times New Roman" w:eastAsia="Times New Roman" w:hAnsi="Times New Roman" w:cs="Times New Roman"/>
          <w:sz w:val="24"/>
          <w:szCs w:val="24"/>
        </w:rPr>
        <w:t xml:space="preserve"> yang</w:t>
      </w:r>
      <w:r w:rsidR="00191405" w:rsidRPr="003F360C">
        <w:rPr>
          <w:rFonts w:ascii="Times New Roman" w:eastAsia="Times New Roman" w:hAnsi="Times New Roman" w:cs="Times New Roman"/>
          <w:sz w:val="24"/>
          <w:szCs w:val="24"/>
        </w:rPr>
        <w:t xml:space="preserve"> bukan pemain utama dalam konflik, seringkali terperangkap di tengah-tengah perselisihan ini.</w:t>
      </w:r>
      <w:r w:rsidR="00AF5A2F" w:rsidRPr="003F360C">
        <w:rPr>
          <w:rFonts w:ascii="Times New Roman" w:eastAsia="Times New Roman" w:hAnsi="Times New Roman" w:cs="Times New Roman"/>
          <w:sz w:val="24"/>
          <w:szCs w:val="24"/>
        </w:rPr>
        <w:t xml:space="preserve"> Ketiga, seluruh kelompok di Sri Lanka, termasuk umat Kristen, saat ini sedang menavigasi identitas mereka dalam era globalisasi. </w:t>
      </w:r>
    </w:p>
    <w:p w14:paraId="58E96CAB" w14:textId="2D68E180" w:rsidR="000E3102" w:rsidRPr="003F360C" w:rsidRDefault="00AF5A2F" w:rsidP="000E3102">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Hal ini berarti bahwa selain konflik internal, pengaruh global juga berperan dalam membentuk pandangan dan tindakan mereka.</w:t>
      </w:r>
      <w:r w:rsidR="000E3102" w:rsidRPr="003F360C">
        <w:rPr>
          <w:rFonts w:ascii="Times New Roman" w:eastAsia="Times New Roman" w:hAnsi="Times New Roman" w:cs="Times New Roman"/>
          <w:sz w:val="24"/>
          <w:szCs w:val="24"/>
        </w:rPr>
        <w:t xml:space="preserve"> Dalam menganalisis situasi ini, penting untuk memahami komunitas Kristen Sri Lanka merespon dan beradaptasi dengan posisi minoritas mereka, terutama dalam konteks konflik yang berkepanjangan. Analisis ini dapat memberikan wawasan tentang kelompok agama minoritas menghadapi tantangan di tengah konflik agama-etnis dan cara mereka mencari jalannya melalui kompleksitas tersebut.</w:t>
      </w:r>
    </w:p>
    <w:p w14:paraId="48D662DA" w14:textId="432CFD25" w:rsidR="003B0655" w:rsidRPr="003F360C" w:rsidRDefault="00514EB3" w:rsidP="00514EB3">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Perang saudara di Sri Lanka memperlihatkan ketegangan etnis dan agama dapat meluas menjadi konflik berskala besar yang melibatkan kepentingan internasional dan memiliki dampak yang mendalam pada kehidupan dan kesejahteraan warganya.</w:t>
      </w:r>
      <w:r w:rsidRPr="003F360C">
        <w:t xml:space="preserve"> </w:t>
      </w:r>
      <w:r w:rsidRPr="003F360C">
        <w:rPr>
          <w:rFonts w:ascii="Times New Roman" w:eastAsia="Times New Roman" w:hAnsi="Times New Roman" w:cs="Times New Roman"/>
          <w:sz w:val="24"/>
          <w:szCs w:val="24"/>
        </w:rPr>
        <w:t>Sejarah kekristenan di Sri Lanka sangat dipengaruhi oleh masa kolonial oleh Portugis, Belanda, dan Inggris. Pasca kemerdekaan, kebangkitan agama Buddha mendorong agama Kristen menjadi lebih terpinggirkan di bidang nasional, sosial, dan budaya.</w:t>
      </w:r>
    </w:p>
    <w:p w14:paraId="0ECCEA91" w14:textId="3B49962D" w:rsidR="00A350B8" w:rsidRPr="003F360C" w:rsidRDefault="00A350B8" w:rsidP="00A350B8">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 xml:space="preserve">Kolonialisme oleh tiga kekuatan Eropa memperkenalkan </w:t>
      </w:r>
      <w:r w:rsidR="00AC7FD1" w:rsidRPr="003F360C">
        <w:rPr>
          <w:rFonts w:ascii="Times New Roman" w:eastAsia="Times New Roman" w:hAnsi="Times New Roman" w:cs="Times New Roman"/>
          <w:sz w:val="24"/>
          <w:szCs w:val="24"/>
        </w:rPr>
        <w:t>K</w:t>
      </w:r>
      <w:r w:rsidRPr="003F360C">
        <w:rPr>
          <w:rFonts w:ascii="Times New Roman" w:eastAsia="Times New Roman" w:hAnsi="Times New Roman" w:cs="Times New Roman"/>
          <w:sz w:val="24"/>
          <w:szCs w:val="24"/>
        </w:rPr>
        <w:t>ekristenan ke Sri Lanka. Namun, pasca kemerdekaan, agama Kristen kehilangan posisinya di bidang pendidikan dan sosial-politik. Beberapa gereja berusaha mengembangkan identitas Sri Lanka yang asli, sementara yang lain merangkul agenda nasionalis Tamil. Gereja Katolik menjadi lebih "Sinhalaisasi", sementara beberapa denominasi Protestan lebih mengutamakan dialog antar-agama. Pergeseran global Kekristenan ke arah Selatan juga mempengaruhi Sri Lanka. Gereja-gereja Injili dan Pentakosta tumbuh, memfokuskan pada penginjilan aktif. Namun, metode penginjilan yang agresif dari kelompok-kelompok ini mendapat kritik dan kadang-kadang kekerasan dari pihak-pihak nasionalis Buddha.</w:t>
      </w:r>
    </w:p>
    <w:p w14:paraId="5E19B0AF" w14:textId="3231CC49" w:rsidR="001F5E90" w:rsidRPr="003F360C" w:rsidRDefault="00AC7FD1" w:rsidP="001F5E90">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Sementara banyak dari umat Kristen yang berkomitmen mendekati penginjilan dengan hormat dan dialog, ada juga kekhawatiran dari kelompok nasionalis Buddha yang melihat kebangkitan ini sebagai ancaman terhadap tradisi dan identitas Sri Lanka.  Banyak orang Kristen di Sri Lanka sadar akan kebutuhan untuk menyampaikan pesan Injil dengan kebijaksanaan, mengingat sejarah dan sensitivitas antar-agama di negara tersebut.</w:t>
      </w:r>
      <w:r w:rsidR="001F5E90" w:rsidRPr="003F360C">
        <w:rPr>
          <w:rFonts w:ascii="Times New Roman" w:eastAsia="Times New Roman" w:hAnsi="Times New Roman" w:cs="Times New Roman"/>
          <w:sz w:val="24"/>
          <w:szCs w:val="24"/>
        </w:rPr>
        <w:t xml:space="preserve"> Secara keseluruhan, dinamika antar agama dan nasionalisme di Sri Lanka mempengaruhi cara Kekristenan dipandang dan diterima di negara tersebut. Meskipun ada kemajuan dalam dialog antar-agama, tetap ada tantangan yang dihadapi oleh komunitas Kristen di Sri Lanka.</w:t>
      </w:r>
    </w:p>
    <w:p w14:paraId="5640CD51" w14:textId="77777777" w:rsidR="00020D1A" w:rsidRPr="003F360C" w:rsidRDefault="00020D1A" w:rsidP="001F5E90">
      <w:pPr>
        <w:ind w:left="426" w:right="417" w:firstLine="426"/>
        <w:jc w:val="both"/>
        <w:rPr>
          <w:rFonts w:ascii="Times New Roman" w:eastAsia="Times New Roman" w:hAnsi="Times New Roman" w:cs="Times New Roman"/>
          <w:sz w:val="24"/>
          <w:szCs w:val="24"/>
        </w:rPr>
      </w:pPr>
    </w:p>
    <w:p w14:paraId="76BAD8CD" w14:textId="77777777" w:rsidR="00AA66E1" w:rsidRPr="003F360C" w:rsidRDefault="00AA66E1" w:rsidP="001F5E90">
      <w:pPr>
        <w:ind w:left="426" w:right="417" w:firstLine="426"/>
        <w:jc w:val="both"/>
        <w:rPr>
          <w:rFonts w:ascii="Times New Roman" w:eastAsia="Times New Roman" w:hAnsi="Times New Roman" w:cs="Times New Roman"/>
          <w:sz w:val="24"/>
          <w:szCs w:val="24"/>
        </w:rPr>
      </w:pPr>
    </w:p>
    <w:p w14:paraId="29DAEC4D" w14:textId="56264A24" w:rsidR="00AA66E1" w:rsidRPr="003F360C" w:rsidRDefault="00AA66E1" w:rsidP="00CF0E67">
      <w:pPr>
        <w:ind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b/>
          <w:bCs/>
          <w:sz w:val="24"/>
          <w:szCs w:val="24"/>
        </w:rPr>
        <w:lastRenderedPageBreak/>
        <w:t>Kekristenan di dunia – Nigeria</w:t>
      </w:r>
      <w:r w:rsidRPr="003F360C">
        <w:rPr>
          <w:rFonts w:ascii="Times New Roman" w:eastAsia="Times New Roman" w:hAnsi="Times New Roman" w:cs="Times New Roman"/>
          <w:sz w:val="24"/>
          <w:szCs w:val="24"/>
        </w:rPr>
        <w:t xml:space="preserve">. </w:t>
      </w:r>
    </w:p>
    <w:p w14:paraId="12713AFD" w14:textId="7B004572" w:rsidR="000E5119" w:rsidRPr="003F360C" w:rsidRDefault="00AA66E1" w:rsidP="000E5119">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Meskipun statistik demografi yang tepat tidak tersedia namun terdapat pengakuan luas bahwa umat Islam dan Kristen namun secara keseluruhan, jumlah kedua agama tersebut hampir setara walaupun kurang lebih tersebar di wilayah yang berbeda</w:t>
      </w:r>
      <w:r w:rsidR="000E5119" w:rsidRPr="003F360C">
        <w:rPr>
          <w:rFonts w:ascii="Times New Roman" w:eastAsia="Times New Roman" w:hAnsi="Times New Roman" w:cs="Times New Roman"/>
          <w:sz w:val="24"/>
          <w:szCs w:val="24"/>
        </w:rPr>
        <w:t>. Sekalipun tidak ada perang saudara yang sedang berlangsung di Nigeria, sejarah kekerasan Muslim-Kristen hampir sama panjangnya dengan konflik Sinhala-Tamil, dan potensi kerusuhan berbasis agama dapat terjadi hampir setiap saat.</w:t>
      </w:r>
      <w:r w:rsidR="004D5973" w:rsidRPr="003F360C">
        <w:rPr>
          <w:rFonts w:ascii="Times New Roman" w:eastAsia="Times New Roman" w:hAnsi="Times New Roman" w:cs="Times New Roman"/>
          <w:sz w:val="24"/>
          <w:szCs w:val="24"/>
        </w:rPr>
        <w:t xml:space="preserve"> </w:t>
      </w:r>
      <w:r w:rsidR="000E5119" w:rsidRPr="003F360C">
        <w:rPr>
          <w:rFonts w:ascii="Times New Roman" w:eastAsia="Times New Roman" w:hAnsi="Times New Roman" w:cs="Times New Roman"/>
          <w:sz w:val="24"/>
          <w:szCs w:val="24"/>
        </w:rPr>
        <w:t xml:space="preserve">Perluasan agama Kristen di Nigeria yang bersifat Pentakosta dan Karismatik, meskipun banyak dari gereja-gereja ini dan para pemimpinnya masih jauh dari tidak terlibat secara politik. Alasan-alasan ini dan alasan lainnya menjadikan Nigeria sebagai studi kasus penting untuk memahami konflik yang terjadi di negara ini. </w:t>
      </w:r>
    </w:p>
    <w:p w14:paraId="79888B5D" w14:textId="112A3ABD" w:rsidR="00D30F33" w:rsidRPr="003F360C" w:rsidRDefault="00D30F33" w:rsidP="000E5119">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Perkiraan jumlah penduduk Nigeria pada tahun 2005 mendekati 132 juta jiwa dan menjadikannya negara dengan jumlah penduduk terpadat di benua Afrika. Jumlah ini mencakup kelompok etnis dan suku yang berbeda-beda. Kelompok yang terbesar adalah kelompok Hausa-Fulani yang mayoritas penduduknya (Sunni) di bagian utara mencapai sekitar 32%. Sementara itu masyarakat campuran Yoruba di barat daya sebanyak 21%, dan masyarakat Igbo yang mayoritas beragama Kristen (Katolik) di tenggara sekitar 18%.</w:t>
      </w:r>
      <w:r w:rsidR="003910D6" w:rsidRPr="003F360C">
        <w:rPr>
          <w:rFonts w:ascii="Times New Roman" w:eastAsia="Times New Roman" w:hAnsi="Times New Roman" w:cs="Times New Roman"/>
          <w:sz w:val="24"/>
          <w:szCs w:val="24"/>
        </w:rPr>
        <w:t xml:space="preserve"> </w:t>
      </w:r>
    </w:p>
    <w:p w14:paraId="7F074F2A" w14:textId="30B8137A" w:rsidR="003910D6" w:rsidRPr="003F360C" w:rsidRDefault="003910D6" w:rsidP="003910D6">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Perkiraan terbaik saat ini menunjukkan bahwa umat Islam berjumlah antara 40%-60% dari populasi, sementara umat Kristen berkisar antara 40%-53% dari populasi, (dengan persentase yang berbeda-beda bergantung pada siapa yang menghitung dan bagaimana penganut agama tradisional Afrika dihitung). Namun terlepas dari jumlah tersebut, hubungan Muslim-Kristen jelas penting tidak hanya bagi kehidupan keagamaan, budaya, dan sosial di negara tersebut tetapi juga bagi kesejahteraan politik &amp; ekonomi.</w:t>
      </w:r>
    </w:p>
    <w:p w14:paraId="1466D8E0" w14:textId="6495A6E8" w:rsidR="00824397" w:rsidRPr="003F360C" w:rsidRDefault="00824397" w:rsidP="00647AD2">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Sejarah kolonialisme Inggris di wilayah tersebut mengakibatkan pengorganisasian sewenang-wenang berbagai kelompok etnis di bawah satu pemerintahan nasional. Hal ini selalu menjadi sumber perselisihan politik dan bahkan konflik kekerasan, seperti yang terlihat dalam perang saudara (1967-1970). Perselisihan dan ketidakpercayaan etnis, telah terjadi selama satu generasi. Ketidakstabilan politik yang diakibatkan oleh kudeta dan kudeta balasan dengan motivasi yang berbeda-beda pada gilirannya membuka pintu bagi kediktatoran militer dan korupsi dalam kepemimpinan di semua tingkat pemerintahan.</w:t>
      </w:r>
      <w:r w:rsidR="00647AD2" w:rsidRPr="003F360C">
        <w:rPr>
          <w:rFonts w:ascii="Times New Roman" w:eastAsia="Times New Roman" w:hAnsi="Times New Roman" w:cs="Times New Roman"/>
          <w:sz w:val="24"/>
          <w:szCs w:val="24"/>
        </w:rPr>
        <w:t xml:space="preserve"> Korupsi tetap menjadi perhatian prioritas Pemerintah dan rakyat Nigeria. Korupsi mempengaruhi semua aspek kehidupan masyarakat, terus melemahkan pembangunan sosial, ekonomi dan politik negara serta menjadi  hambatan utama bagi pencapaian tujuan pembangunan berkelanjutan. Pada tahun 2001, Nigeria menempati peringkat sembilan puluh dari sembilan puluh satu negara-negara di dunia dalam daftar Indeks Korupsi </w:t>
      </w:r>
      <w:r w:rsidR="00647AD2" w:rsidRPr="003F360C">
        <w:rPr>
          <w:rFonts w:ascii="Times New Roman" w:eastAsia="Times New Roman" w:hAnsi="Times New Roman" w:cs="Times New Roman"/>
          <w:i/>
          <w:iCs/>
          <w:sz w:val="24"/>
          <w:szCs w:val="24"/>
        </w:rPr>
        <w:t>Transparency International</w:t>
      </w:r>
      <w:r w:rsidR="00647AD2" w:rsidRPr="003F360C">
        <w:rPr>
          <w:rFonts w:ascii="Times New Roman" w:eastAsia="Times New Roman" w:hAnsi="Times New Roman" w:cs="Times New Roman"/>
          <w:sz w:val="24"/>
          <w:szCs w:val="24"/>
        </w:rPr>
        <w:t xml:space="preserve"> dan diperkirakan 1% penduduk menguasai 90</w:t>
      </w:r>
      <w:r w:rsidR="00705190" w:rsidRPr="003F360C">
        <w:rPr>
          <w:rFonts w:ascii="Times New Roman" w:eastAsia="Times New Roman" w:hAnsi="Times New Roman" w:cs="Times New Roman"/>
          <w:sz w:val="24"/>
          <w:szCs w:val="24"/>
        </w:rPr>
        <w:t xml:space="preserve">% </w:t>
      </w:r>
      <w:r w:rsidR="00647AD2" w:rsidRPr="003F360C">
        <w:rPr>
          <w:rFonts w:ascii="Times New Roman" w:eastAsia="Times New Roman" w:hAnsi="Times New Roman" w:cs="Times New Roman"/>
          <w:sz w:val="24"/>
          <w:szCs w:val="24"/>
        </w:rPr>
        <w:t>kekayaan negara di bank luar negeri.</w:t>
      </w:r>
    </w:p>
    <w:p w14:paraId="143CAB00" w14:textId="77777777" w:rsidR="00CB3114" w:rsidRPr="003F360C" w:rsidRDefault="007E6B6C" w:rsidP="007E6B6C">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Kemiskinan terjadi di Nigeria walaupun sumber daya alam yang melimpah di negara ini, terutama cadangan minyaknya yang sangat besar namun belum dimanfaatkan untuk tujuan kesejahteraan masyarakat, dan hal ini mengakibatkan kemiskinan yang meluas. Sejak meroketnya minyak pada akhir tahun 1970-an dan awal tahun 1980-an, Produk Nasional Bruto (GNP) per kapita Nigeria telah turun drastis sehingga lebih dari dua pertiga penduduknya hidup di bawah garis kemiskinan.</w:t>
      </w:r>
      <w:r w:rsidR="00CB3114" w:rsidRPr="003F360C">
        <w:rPr>
          <w:rFonts w:ascii="Times New Roman" w:eastAsia="Times New Roman" w:hAnsi="Times New Roman" w:cs="Times New Roman"/>
          <w:sz w:val="24"/>
          <w:szCs w:val="24"/>
        </w:rPr>
        <w:t xml:space="preserve"> Berbagai faktor tersebutlah yang menjadikan Nigeria mendapat tekanan ekonomi, kerusuhan sosial, dan ketegangan etnis yang tinggi.</w:t>
      </w:r>
    </w:p>
    <w:p w14:paraId="28FC5DB5" w14:textId="32FCE660" w:rsidR="00CB3114" w:rsidRPr="003F360C" w:rsidRDefault="00757C4B" w:rsidP="007E6B6C">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 xml:space="preserve">Di sisi lain, ketidakstabilan hubungan Muslim dan Kristen di Nigeria telah berlangung sejak tahun 1980 sampai 2004. Berbagai peristiwa konflik ini telah memakan korban yang tidak sedikit mulai dari pembakaran 8 gereja dan toko buku Kristen pada tahun 1982. Berlanjut di tahun 1987, lebih dari 180 gereja dan 5 mesjid hancur serta ribuan orang tewas. </w:t>
      </w:r>
      <w:r w:rsidR="00CB3114" w:rsidRPr="003F360C">
        <w:rPr>
          <w:rFonts w:ascii="Times New Roman" w:eastAsia="Times New Roman" w:hAnsi="Times New Roman" w:cs="Times New Roman"/>
          <w:sz w:val="24"/>
          <w:szCs w:val="24"/>
        </w:rPr>
        <w:t xml:space="preserve"> </w:t>
      </w:r>
      <w:r w:rsidR="00A14AB7" w:rsidRPr="003F360C">
        <w:rPr>
          <w:rFonts w:ascii="Times New Roman" w:eastAsia="Times New Roman" w:hAnsi="Times New Roman" w:cs="Times New Roman"/>
          <w:sz w:val="24"/>
          <w:szCs w:val="24"/>
        </w:rPr>
        <w:t xml:space="preserve">Kejadian-kejadian terus berlanjut di sepanjang tahun </w:t>
      </w:r>
      <w:r w:rsidR="00A14AB7" w:rsidRPr="003F360C">
        <w:rPr>
          <w:rFonts w:ascii="Times New Roman" w:eastAsia="Times New Roman" w:hAnsi="Times New Roman" w:cs="Times New Roman"/>
          <w:sz w:val="24"/>
          <w:szCs w:val="24"/>
        </w:rPr>
        <w:lastRenderedPageBreak/>
        <w:t xml:space="preserve">1990-1998 yang telah memakan sangat banyak korban jiwa dan bangunan-bangunan tempat ibadah. Begitu pula dalam rentang waktu tahun 2000-2004 juga tidak kalah banyak konflik yang terjadi yang memakan korban yang tidak sedikit. </w:t>
      </w:r>
    </w:p>
    <w:p w14:paraId="31C73B9B" w14:textId="01165BFC" w:rsidR="00A14AB7" w:rsidRPr="003F360C" w:rsidRDefault="00A14AB7" w:rsidP="00A14AB7">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Di tengah berbagai peristiwa tersebut sebenarnya ada perbedaan pandangan antara umat Kristen (Dhimmi) dan umat Islam. Umat Kristen (Dhimmi) menolak penerapan hukum Syariah sebab mereka masih belum yakin bahwa keadilan bisa terwujud bagi non-Muslim jika hukum Syariah diterapkan di Nigeria. Umat Kristen tetap merasa khawatir bahwa perluasan hukum Syariah di kemudian hari akan sangat membatasi kebebasan non-Muslim (hukum yang tidak seimbang). Sementara umat Islam berpendapat bahwa hukum Syariah bukan sekedar sistem politik tetapi sebaliknya, ”hal ini diberikan secara ilahi dan bersifat intrinsik (bukan kebetulan) untuk memenuhi cara hidup Islam dalam ketundukan kepada Allah” serta meyakini bahwa hak non Muslim dapat tetap dilindungi pemerintahan Syariah.</w:t>
      </w:r>
    </w:p>
    <w:p w14:paraId="32CA9ACD" w14:textId="77777777" w:rsidR="00BF110F" w:rsidRPr="003F360C" w:rsidRDefault="00A14AB7" w:rsidP="00A14AB7">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Meskipun Syariah dapat berjalan dengan baik bagi kedua belah pihak beragama Islam namun muncul pertanyaan bagi untuk pihak tidak beragama Islam? Oleh karena itu, meskipun ada jaminan dari Islam, Umat Kristen tetap khawatir bahwa perluasan hukum Syariah di kemudian hari akan sangat membatasi kebebasan non-Muslim</w:t>
      </w:r>
      <w:r w:rsidR="004D5973" w:rsidRPr="003F360C">
        <w:rPr>
          <w:rFonts w:ascii="Times New Roman" w:eastAsia="Times New Roman" w:hAnsi="Times New Roman" w:cs="Times New Roman"/>
          <w:sz w:val="24"/>
          <w:szCs w:val="24"/>
        </w:rPr>
        <w:t xml:space="preserve">.  Begitu pula dengan umat Islam yang menyadari adanya </w:t>
      </w:r>
      <w:r w:rsidRPr="003F360C">
        <w:rPr>
          <w:rFonts w:ascii="Times New Roman" w:eastAsia="Times New Roman" w:hAnsi="Times New Roman" w:cs="Times New Roman"/>
          <w:sz w:val="24"/>
          <w:szCs w:val="24"/>
        </w:rPr>
        <w:t xml:space="preserve">ketakutan umat Islam terhadap sekularisasi Kristen di Nigeria </w:t>
      </w:r>
      <w:r w:rsidR="004D5973" w:rsidRPr="003F360C">
        <w:rPr>
          <w:rFonts w:ascii="Times New Roman" w:eastAsia="Times New Roman" w:hAnsi="Times New Roman" w:cs="Times New Roman"/>
          <w:sz w:val="24"/>
          <w:szCs w:val="24"/>
        </w:rPr>
        <w:t>menjadi kekuatiran</w:t>
      </w:r>
      <w:r w:rsidRPr="003F360C">
        <w:rPr>
          <w:rFonts w:ascii="Times New Roman" w:eastAsia="Times New Roman" w:hAnsi="Times New Roman" w:cs="Times New Roman"/>
          <w:sz w:val="24"/>
          <w:szCs w:val="24"/>
        </w:rPr>
        <w:t xml:space="preserve"> yang sama dengan ketakutan umat Kristen terhadap </w:t>
      </w:r>
      <w:r w:rsidR="004D5973" w:rsidRPr="003F360C">
        <w:rPr>
          <w:rFonts w:ascii="Times New Roman" w:eastAsia="Times New Roman" w:hAnsi="Times New Roman" w:cs="Times New Roman"/>
          <w:sz w:val="24"/>
          <w:szCs w:val="24"/>
        </w:rPr>
        <w:t>i</w:t>
      </w:r>
      <w:r w:rsidRPr="003F360C">
        <w:rPr>
          <w:rFonts w:ascii="Times New Roman" w:eastAsia="Times New Roman" w:hAnsi="Times New Roman" w:cs="Times New Roman"/>
          <w:sz w:val="24"/>
          <w:szCs w:val="24"/>
        </w:rPr>
        <w:t>slamisasi</w:t>
      </w:r>
      <w:r w:rsidR="004D5973" w:rsidRPr="003F360C">
        <w:rPr>
          <w:rFonts w:ascii="Times New Roman" w:eastAsia="Times New Roman" w:hAnsi="Times New Roman" w:cs="Times New Roman"/>
          <w:sz w:val="24"/>
          <w:szCs w:val="24"/>
        </w:rPr>
        <w:t xml:space="preserve"> oleh</w:t>
      </w:r>
      <w:r w:rsidRPr="003F360C">
        <w:rPr>
          <w:rFonts w:ascii="Times New Roman" w:eastAsia="Times New Roman" w:hAnsi="Times New Roman" w:cs="Times New Roman"/>
          <w:sz w:val="24"/>
          <w:szCs w:val="24"/>
        </w:rPr>
        <w:t xml:space="preserve"> Muslim. Kekhawatiran umat Islam bahwa negara sekuler akan memberdayakan umat Kristen di Nigeria dan mengakibatkan dampak negatif bagi umat Islam.</w:t>
      </w:r>
      <w:r w:rsidR="00BF110F" w:rsidRPr="003F360C">
        <w:rPr>
          <w:rFonts w:ascii="Times New Roman" w:eastAsia="Times New Roman" w:hAnsi="Times New Roman" w:cs="Times New Roman"/>
          <w:sz w:val="24"/>
          <w:szCs w:val="24"/>
        </w:rPr>
        <w:t xml:space="preserve"> Kondisi negara Nigeria ini memberikan gambaran yang jelas tentang perlunya konsep </w:t>
      </w:r>
      <w:r w:rsidR="00BF110F" w:rsidRPr="003F360C">
        <w:rPr>
          <w:rFonts w:ascii="Times New Roman" w:eastAsia="Times New Roman" w:hAnsi="Times New Roman" w:cs="Times New Roman"/>
          <w:i/>
          <w:iCs/>
          <w:sz w:val="24"/>
          <w:szCs w:val="24"/>
        </w:rPr>
        <w:t>hospitality</w:t>
      </w:r>
      <w:r w:rsidR="00BF110F" w:rsidRPr="003F360C">
        <w:rPr>
          <w:rFonts w:ascii="Times New Roman" w:eastAsia="Times New Roman" w:hAnsi="Times New Roman" w:cs="Times New Roman"/>
          <w:sz w:val="24"/>
          <w:szCs w:val="24"/>
        </w:rPr>
        <w:t xml:space="preserve"> di tengah beragamanya agama, suku, dan berbagai keragaman yang ada pada suatu bangsa.</w:t>
      </w:r>
    </w:p>
    <w:p w14:paraId="4AD11495" w14:textId="77777777" w:rsidR="00BF110F" w:rsidRPr="003F360C" w:rsidRDefault="00BF110F" w:rsidP="00A14AB7">
      <w:pPr>
        <w:ind w:left="426" w:right="417" w:firstLine="426"/>
        <w:jc w:val="both"/>
        <w:rPr>
          <w:rFonts w:ascii="Times New Roman" w:eastAsia="Times New Roman" w:hAnsi="Times New Roman" w:cs="Times New Roman"/>
          <w:sz w:val="24"/>
          <w:szCs w:val="24"/>
        </w:rPr>
      </w:pPr>
    </w:p>
    <w:p w14:paraId="2C252ADF" w14:textId="77777777" w:rsidR="00CF0E67" w:rsidRPr="003F360C" w:rsidRDefault="00BF110F" w:rsidP="00CF0E67">
      <w:pPr>
        <w:ind w:left="426" w:right="417"/>
        <w:jc w:val="both"/>
        <w:rPr>
          <w:rFonts w:ascii="Times New Roman" w:eastAsia="Times New Roman" w:hAnsi="Times New Roman" w:cs="Times New Roman"/>
          <w:sz w:val="24"/>
          <w:szCs w:val="24"/>
        </w:rPr>
      </w:pPr>
      <w:r w:rsidRPr="003F360C">
        <w:rPr>
          <w:rFonts w:ascii="Times New Roman" w:eastAsia="Times New Roman" w:hAnsi="Times New Roman" w:cs="Times New Roman"/>
          <w:b/>
          <w:bCs/>
          <w:sz w:val="24"/>
          <w:szCs w:val="24"/>
        </w:rPr>
        <w:t>Praktik Gerejawi dan Kemurahan Tuhan dalam menyambut sesama: Missio Dei dan Keramahtamahan Tuhan</w:t>
      </w:r>
      <w:r w:rsidRPr="003F360C">
        <w:rPr>
          <w:rFonts w:ascii="Times New Roman" w:eastAsia="Times New Roman" w:hAnsi="Times New Roman" w:cs="Times New Roman"/>
          <w:sz w:val="24"/>
          <w:szCs w:val="24"/>
        </w:rPr>
        <w:t xml:space="preserve">. </w:t>
      </w:r>
    </w:p>
    <w:p w14:paraId="0CF0B908" w14:textId="2F68A9C7" w:rsidR="00C443BA" w:rsidRPr="003F360C" w:rsidRDefault="00EE7FD9" w:rsidP="00CF0E67">
      <w:pPr>
        <w:ind w:left="426" w:right="417" w:firstLine="294"/>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Keterkaitan antara keyakinan dan praktik yang telah dibangun memberikan kesadaran bahwa menjadi gereja sebagai tubuh Kristus tidak hanya ditentukan oleh pribadi-pribadi orang Kristen tetapi juga oleh berbagai hal yang dilakukan oleh para pengikut Kristus sebagai suatu kesaksian mengenai Kristus. Di dunia dengan banyak agama dan aspek misioner dari identitas gerejawi tidak dapat disangkal</w:t>
      </w:r>
      <w:r w:rsidR="001A43E6" w:rsidRPr="003F360C">
        <w:rPr>
          <w:rFonts w:ascii="Times New Roman" w:eastAsia="Times New Roman" w:hAnsi="Times New Roman" w:cs="Times New Roman"/>
          <w:sz w:val="24"/>
          <w:szCs w:val="24"/>
        </w:rPr>
        <w:t xml:space="preserve"> </w:t>
      </w:r>
      <w:r w:rsidR="00CD5A07" w:rsidRPr="003F360C">
        <w:rPr>
          <w:rStyle w:val="FootnoteReference"/>
          <w:rFonts w:ascii="Times New Roman" w:eastAsia="Times New Roman" w:hAnsi="Times New Roman" w:cs="Times New Roman"/>
          <w:sz w:val="24"/>
          <w:szCs w:val="24"/>
        </w:rPr>
        <w:fldChar w:fldCharType="begin" w:fldLock="1"/>
      </w:r>
      <w:r w:rsidR="00CD5A07" w:rsidRPr="003F360C">
        <w:rPr>
          <w:rFonts w:ascii="Times New Roman" w:eastAsia="Times New Roman" w:hAnsi="Times New Roman" w:cs="Times New Roman"/>
          <w:sz w:val="24"/>
          <w:szCs w:val="24"/>
        </w:rPr>
        <w:instrText>ADDIN CSL_CITATION {"citationItems":[{"id":"ITEM-1","itemData":{"author":[{"dropping-particle":"","family":"Yong","given":"Amos","non-dropping-particle":"","parse-names":false,"suffix":""}],"id":"ITEM-1","issued":{"date-parts":[["2008"]]},"publisher":"Orbis Books","publisher-place":"New York","title":"Hospitality and The other - Pentecost, Christian Practices, and The Neighbor","type":"book"},"uris":["http://www.mendeley.com/documents/?uuid=2f57f19f-b019-47a0-a2b0-a9b41f11aca9"]}],"mendeley":{"formattedCitation":"(Yong, 2008)","plainTextFormattedCitation":"(Yong, 2008)","previouslyFormattedCitation":"Yong."},"properties":{"noteIndex":0},"schema":"https://github.com/citation-style-language/schema/raw/master/csl-citation.json"}</w:instrText>
      </w:r>
      <w:r w:rsidR="00CD5A07" w:rsidRPr="003F360C">
        <w:rPr>
          <w:rStyle w:val="FootnoteReference"/>
          <w:rFonts w:ascii="Times New Roman" w:eastAsia="Times New Roman" w:hAnsi="Times New Roman" w:cs="Times New Roman"/>
          <w:sz w:val="24"/>
          <w:szCs w:val="24"/>
        </w:rPr>
        <w:fldChar w:fldCharType="separate"/>
      </w:r>
      <w:r w:rsidR="00CD5A07" w:rsidRPr="003F360C">
        <w:rPr>
          <w:rFonts w:ascii="Times New Roman" w:eastAsia="Times New Roman" w:hAnsi="Times New Roman" w:cs="Times New Roman"/>
          <w:noProof/>
          <w:sz w:val="24"/>
          <w:szCs w:val="24"/>
        </w:rPr>
        <w:t>(Yong, 2008)</w:t>
      </w:r>
      <w:r w:rsidR="00CD5A07" w:rsidRPr="003F360C">
        <w:rPr>
          <w:rStyle w:val="FootnoteReference"/>
          <w:rFonts w:ascii="Times New Roman" w:eastAsia="Times New Roman" w:hAnsi="Times New Roman" w:cs="Times New Roman"/>
          <w:sz w:val="24"/>
          <w:szCs w:val="24"/>
        </w:rPr>
        <w:fldChar w:fldCharType="end"/>
      </w:r>
      <w:r w:rsidR="001A43E6" w:rsidRPr="003F360C">
        <w:rPr>
          <w:rFonts w:ascii="Times New Roman" w:eastAsia="Times New Roman" w:hAnsi="Times New Roman" w:cs="Times New Roman"/>
          <w:sz w:val="24"/>
          <w:szCs w:val="24"/>
        </w:rPr>
        <w:t xml:space="preserve">. </w:t>
      </w:r>
      <w:r w:rsidR="00C443BA" w:rsidRPr="003F360C">
        <w:rPr>
          <w:rFonts w:ascii="Times New Roman" w:eastAsia="Times New Roman" w:hAnsi="Times New Roman" w:cs="Times New Roman"/>
          <w:sz w:val="24"/>
          <w:szCs w:val="24"/>
        </w:rPr>
        <w:t>Gereja harus berpartisipasi dalam ekonomi keramahtamahan</w:t>
      </w:r>
      <w:r w:rsidR="00CD6FE1" w:rsidRPr="003F360C">
        <w:rPr>
          <w:rFonts w:ascii="Times New Roman" w:eastAsia="Times New Roman" w:hAnsi="Times New Roman" w:cs="Times New Roman"/>
          <w:sz w:val="24"/>
          <w:szCs w:val="24"/>
        </w:rPr>
        <w:t xml:space="preserve"> (</w:t>
      </w:r>
      <w:r w:rsidR="00CD6FE1" w:rsidRPr="003F360C">
        <w:rPr>
          <w:rFonts w:ascii="Times New Roman" w:eastAsia="Times New Roman" w:hAnsi="Times New Roman" w:cs="Times New Roman"/>
          <w:i/>
          <w:iCs/>
          <w:sz w:val="24"/>
          <w:szCs w:val="24"/>
        </w:rPr>
        <w:t>hospitality</w:t>
      </w:r>
      <w:r w:rsidR="00CD6FE1" w:rsidRPr="003F360C">
        <w:rPr>
          <w:rFonts w:ascii="Times New Roman" w:eastAsia="Times New Roman" w:hAnsi="Times New Roman" w:cs="Times New Roman"/>
          <w:sz w:val="24"/>
          <w:szCs w:val="24"/>
        </w:rPr>
        <w:t>)</w:t>
      </w:r>
      <w:r w:rsidR="00C443BA" w:rsidRPr="003F360C">
        <w:rPr>
          <w:rFonts w:ascii="Times New Roman" w:eastAsia="Times New Roman" w:hAnsi="Times New Roman" w:cs="Times New Roman"/>
          <w:sz w:val="24"/>
          <w:szCs w:val="24"/>
        </w:rPr>
        <w:t xml:space="preserve"> Allah dengan berfokus pada perlunya memahami konteks, bahasa, dan praktik yang relevan dengan pelayanan yang diberikan missio Dei dunia yang plural secara agama.</w:t>
      </w:r>
    </w:p>
    <w:p w14:paraId="2274FBB4" w14:textId="6AE4AD8B" w:rsidR="006F3F1A" w:rsidRPr="003F360C" w:rsidRDefault="00725D7B" w:rsidP="006F3F1A">
      <w:pPr>
        <w:tabs>
          <w:tab w:val="num" w:pos="720"/>
        </w:tabs>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i/>
          <w:iCs/>
          <w:sz w:val="24"/>
          <w:szCs w:val="24"/>
        </w:rPr>
        <w:t>Missio Dei</w:t>
      </w:r>
      <w:r w:rsidRPr="003F360C">
        <w:rPr>
          <w:rFonts w:ascii="Times New Roman" w:eastAsia="Times New Roman" w:hAnsi="Times New Roman" w:cs="Times New Roman"/>
          <w:sz w:val="24"/>
          <w:szCs w:val="24"/>
        </w:rPr>
        <w:t xml:space="preserve"> sebagai ungkapan ringkasan teologi misi yang dihasilkan dari pertemuan Konferensi Misionaris Internasional </w:t>
      </w:r>
      <w:r w:rsidR="00020D1A" w:rsidRPr="003F360C">
        <w:rPr>
          <w:rFonts w:ascii="Times New Roman" w:eastAsia="Times New Roman" w:hAnsi="Times New Roman" w:cs="Times New Roman"/>
          <w:sz w:val="24"/>
          <w:szCs w:val="24"/>
        </w:rPr>
        <w:t xml:space="preserve">yang diadakan </w:t>
      </w:r>
      <w:r w:rsidRPr="003F360C">
        <w:rPr>
          <w:rFonts w:ascii="Times New Roman" w:eastAsia="Times New Roman" w:hAnsi="Times New Roman" w:cs="Times New Roman"/>
          <w:sz w:val="24"/>
          <w:szCs w:val="24"/>
        </w:rPr>
        <w:t>di</w:t>
      </w:r>
      <w:r w:rsidR="00020D1A" w:rsidRPr="003F360C">
        <w:rPr>
          <w:rFonts w:ascii="Times New Roman" w:eastAsia="Times New Roman" w:hAnsi="Times New Roman" w:cs="Times New Roman"/>
          <w:sz w:val="24"/>
          <w:szCs w:val="24"/>
        </w:rPr>
        <w:t xml:space="preserve"> kota</w:t>
      </w:r>
      <w:r w:rsidRPr="003F360C">
        <w:rPr>
          <w:rFonts w:ascii="Times New Roman" w:eastAsia="Times New Roman" w:hAnsi="Times New Roman" w:cs="Times New Roman"/>
          <w:sz w:val="24"/>
          <w:szCs w:val="24"/>
        </w:rPr>
        <w:t xml:space="preserve"> Willingen (Jerman) </w:t>
      </w:r>
      <w:r w:rsidR="00020D1A" w:rsidRPr="003F360C">
        <w:rPr>
          <w:rFonts w:ascii="Times New Roman" w:eastAsia="Times New Roman" w:hAnsi="Times New Roman" w:cs="Times New Roman"/>
          <w:sz w:val="24"/>
          <w:szCs w:val="24"/>
        </w:rPr>
        <w:t xml:space="preserve">pada </w:t>
      </w:r>
      <w:r w:rsidRPr="003F360C">
        <w:rPr>
          <w:rFonts w:ascii="Times New Roman" w:eastAsia="Times New Roman" w:hAnsi="Times New Roman" w:cs="Times New Roman"/>
          <w:sz w:val="24"/>
          <w:szCs w:val="24"/>
        </w:rPr>
        <w:t>tahun 1952</w:t>
      </w:r>
      <w:r w:rsidR="00020D1A" w:rsidRPr="003F360C">
        <w:rPr>
          <w:rFonts w:ascii="Times New Roman" w:eastAsia="Times New Roman" w:hAnsi="Times New Roman" w:cs="Times New Roman"/>
          <w:sz w:val="24"/>
          <w:szCs w:val="24"/>
        </w:rPr>
        <w:t>. Hasil dari konferensi tersebut</w:t>
      </w:r>
      <w:r w:rsidRPr="003F360C">
        <w:rPr>
          <w:rFonts w:ascii="Times New Roman" w:eastAsia="Times New Roman" w:hAnsi="Times New Roman" w:cs="Times New Roman"/>
          <w:sz w:val="24"/>
          <w:szCs w:val="24"/>
        </w:rPr>
        <w:t xml:space="preserve"> </w:t>
      </w:r>
      <w:r w:rsidR="00020D1A" w:rsidRPr="003F360C">
        <w:rPr>
          <w:rFonts w:ascii="Times New Roman" w:eastAsia="Times New Roman" w:hAnsi="Times New Roman" w:cs="Times New Roman"/>
          <w:sz w:val="24"/>
          <w:szCs w:val="24"/>
        </w:rPr>
        <w:t>menghasilkan 3 hal penting.</w:t>
      </w:r>
      <w:r w:rsidR="006F3F1A" w:rsidRPr="003F360C">
        <w:rPr>
          <w:rFonts w:ascii="Times New Roman" w:eastAsia="Times New Roman" w:hAnsi="Times New Roman" w:cs="Times New Roman"/>
          <w:sz w:val="24"/>
          <w:szCs w:val="24"/>
        </w:rPr>
        <w:t xml:space="preserve"> </w:t>
      </w:r>
      <w:r w:rsidR="00020D1A" w:rsidRPr="003F360C">
        <w:rPr>
          <w:rFonts w:ascii="Times New Roman" w:eastAsia="Times New Roman" w:hAnsi="Times New Roman" w:cs="Times New Roman"/>
          <w:sz w:val="24"/>
          <w:szCs w:val="24"/>
        </w:rPr>
        <w:t>P</w:t>
      </w:r>
      <w:r w:rsidR="006F3F1A" w:rsidRPr="003F360C">
        <w:rPr>
          <w:rFonts w:ascii="Times New Roman" w:eastAsia="Times New Roman" w:hAnsi="Times New Roman" w:cs="Times New Roman"/>
          <w:sz w:val="24"/>
          <w:szCs w:val="24"/>
        </w:rPr>
        <w:t xml:space="preserve">ertama, misi Kristiani </w:t>
      </w:r>
      <w:r w:rsidR="00445A20" w:rsidRPr="003F360C">
        <w:rPr>
          <w:rFonts w:ascii="Times New Roman" w:eastAsia="Times New Roman" w:hAnsi="Times New Roman" w:cs="Times New Roman"/>
          <w:sz w:val="24"/>
          <w:szCs w:val="24"/>
        </w:rPr>
        <w:t>yang pertama</w:t>
      </w:r>
      <w:r w:rsidR="006F3F1A" w:rsidRPr="003F360C">
        <w:rPr>
          <w:rFonts w:ascii="Times New Roman" w:eastAsia="Times New Roman" w:hAnsi="Times New Roman" w:cs="Times New Roman"/>
          <w:sz w:val="24"/>
          <w:szCs w:val="24"/>
        </w:rPr>
        <w:t xml:space="preserve"> dan terutama </w:t>
      </w:r>
      <w:r w:rsidR="00445A20" w:rsidRPr="003F360C">
        <w:rPr>
          <w:rFonts w:ascii="Times New Roman" w:eastAsia="Times New Roman" w:hAnsi="Times New Roman" w:cs="Times New Roman"/>
          <w:sz w:val="24"/>
          <w:szCs w:val="24"/>
        </w:rPr>
        <w:t>merupakan</w:t>
      </w:r>
      <w:r w:rsidR="006F3F1A" w:rsidRPr="003F360C">
        <w:rPr>
          <w:rFonts w:ascii="Times New Roman" w:eastAsia="Times New Roman" w:hAnsi="Times New Roman" w:cs="Times New Roman"/>
          <w:sz w:val="24"/>
          <w:szCs w:val="24"/>
        </w:rPr>
        <w:t xml:space="preserve"> milik Allah </w:t>
      </w:r>
      <w:r w:rsidR="00445A20" w:rsidRPr="003F360C">
        <w:rPr>
          <w:rFonts w:ascii="Times New Roman" w:eastAsia="Times New Roman" w:hAnsi="Times New Roman" w:cs="Times New Roman"/>
          <w:sz w:val="24"/>
          <w:szCs w:val="24"/>
        </w:rPr>
        <w:t>(</w:t>
      </w:r>
      <w:r w:rsidR="006F3F1A" w:rsidRPr="003F360C">
        <w:rPr>
          <w:rFonts w:ascii="Times New Roman" w:eastAsia="Times New Roman" w:hAnsi="Times New Roman" w:cs="Times New Roman"/>
          <w:sz w:val="24"/>
          <w:szCs w:val="24"/>
        </w:rPr>
        <w:t>bukan milik gereja</w:t>
      </w:r>
      <w:r w:rsidR="00445A20" w:rsidRPr="003F360C">
        <w:rPr>
          <w:rFonts w:ascii="Times New Roman" w:eastAsia="Times New Roman" w:hAnsi="Times New Roman" w:cs="Times New Roman"/>
          <w:sz w:val="24"/>
          <w:szCs w:val="24"/>
        </w:rPr>
        <w:t>), menempatkan</w:t>
      </w:r>
      <w:r w:rsidR="006F3F1A" w:rsidRPr="003F360C">
        <w:rPr>
          <w:rFonts w:ascii="Times New Roman" w:eastAsia="Times New Roman" w:hAnsi="Times New Roman" w:cs="Times New Roman"/>
          <w:sz w:val="24"/>
          <w:szCs w:val="24"/>
        </w:rPr>
        <w:t xml:space="preserve"> Tuhan </w:t>
      </w:r>
      <w:r w:rsidR="00445A20" w:rsidRPr="003F360C">
        <w:rPr>
          <w:rFonts w:ascii="Times New Roman" w:eastAsia="Times New Roman" w:hAnsi="Times New Roman" w:cs="Times New Roman"/>
          <w:sz w:val="24"/>
          <w:szCs w:val="24"/>
        </w:rPr>
        <w:t>sebagai P</w:t>
      </w:r>
      <w:r w:rsidR="006F3F1A" w:rsidRPr="003F360C">
        <w:rPr>
          <w:rFonts w:ascii="Times New Roman" w:eastAsia="Times New Roman" w:hAnsi="Times New Roman" w:cs="Times New Roman"/>
          <w:sz w:val="24"/>
          <w:szCs w:val="24"/>
        </w:rPr>
        <w:t xml:space="preserve">elaku utama </w:t>
      </w:r>
      <w:r w:rsidR="00445A20" w:rsidRPr="003F360C">
        <w:rPr>
          <w:rFonts w:ascii="Times New Roman" w:eastAsia="Times New Roman" w:hAnsi="Times New Roman" w:cs="Times New Roman"/>
          <w:sz w:val="24"/>
          <w:szCs w:val="24"/>
        </w:rPr>
        <w:t xml:space="preserve">dari </w:t>
      </w:r>
      <w:r w:rsidR="006F3F1A" w:rsidRPr="003F360C">
        <w:rPr>
          <w:rFonts w:ascii="Times New Roman" w:eastAsia="Times New Roman" w:hAnsi="Times New Roman" w:cs="Times New Roman"/>
          <w:sz w:val="24"/>
          <w:szCs w:val="24"/>
        </w:rPr>
        <w:t>aktivitas misionaris</w:t>
      </w:r>
      <w:r w:rsidR="00445A20" w:rsidRPr="003F360C">
        <w:rPr>
          <w:rFonts w:ascii="Times New Roman" w:eastAsia="Times New Roman" w:hAnsi="Times New Roman" w:cs="Times New Roman"/>
          <w:sz w:val="24"/>
          <w:szCs w:val="24"/>
        </w:rPr>
        <w:t>,</w:t>
      </w:r>
      <w:r w:rsidR="006F3F1A" w:rsidRPr="003F360C">
        <w:rPr>
          <w:rFonts w:ascii="Times New Roman" w:eastAsia="Times New Roman" w:hAnsi="Times New Roman" w:cs="Times New Roman"/>
          <w:sz w:val="24"/>
          <w:szCs w:val="24"/>
        </w:rPr>
        <w:t xml:space="preserve"> dan</w:t>
      </w:r>
      <w:r w:rsidR="00445A20" w:rsidRPr="003F360C">
        <w:rPr>
          <w:rFonts w:ascii="Times New Roman" w:eastAsia="Times New Roman" w:hAnsi="Times New Roman" w:cs="Times New Roman"/>
          <w:sz w:val="24"/>
          <w:szCs w:val="24"/>
        </w:rPr>
        <w:t xml:space="preserve"> </w:t>
      </w:r>
      <w:r w:rsidR="006F3F1A" w:rsidRPr="003F360C">
        <w:rPr>
          <w:rFonts w:ascii="Times New Roman" w:eastAsia="Times New Roman" w:hAnsi="Times New Roman" w:cs="Times New Roman"/>
          <w:sz w:val="24"/>
          <w:szCs w:val="24"/>
        </w:rPr>
        <w:t xml:space="preserve"> gereja berpartisipasi dalam misi Tuhan. </w:t>
      </w:r>
      <w:r w:rsidR="00445A20" w:rsidRPr="003F360C">
        <w:rPr>
          <w:rFonts w:ascii="Times New Roman" w:eastAsia="Times New Roman" w:hAnsi="Times New Roman" w:cs="Times New Roman"/>
          <w:sz w:val="24"/>
          <w:szCs w:val="24"/>
        </w:rPr>
        <w:t xml:space="preserve"> Hal ke</w:t>
      </w:r>
      <w:r w:rsidR="006F3F1A" w:rsidRPr="003F360C">
        <w:rPr>
          <w:rFonts w:ascii="Times New Roman" w:eastAsia="Times New Roman" w:hAnsi="Times New Roman" w:cs="Times New Roman"/>
          <w:sz w:val="24"/>
          <w:szCs w:val="24"/>
        </w:rPr>
        <w:t xml:space="preserve">dua, misi Allah sepenuhnya bersifat trinitas: Allah Bapa mendamaikan dunia dengan diri-Nya dengan mengutus Putra melalui kuasa Roh Kudus. Hal ketiga adalah kehadiran dan aktivitas misi Tuhan dapat ditemukan di seluruh tatanan ciptaan, bahkan di wilayah “sekuler” dan “non-Kristen”, dan tujuan dari misi Tuhan adalah </w:t>
      </w:r>
      <w:r w:rsidR="00BF7EA8" w:rsidRPr="003F360C">
        <w:rPr>
          <w:rFonts w:ascii="Times New Roman" w:eastAsia="Times New Roman" w:hAnsi="Times New Roman" w:cs="Times New Roman"/>
          <w:i/>
          <w:iCs/>
          <w:sz w:val="24"/>
          <w:szCs w:val="24"/>
        </w:rPr>
        <w:t>M</w:t>
      </w:r>
      <w:r w:rsidR="006F3F1A" w:rsidRPr="003F360C">
        <w:rPr>
          <w:rFonts w:ascii="Times New Roman" w:eastAsia="Times New Roman" w:hAnsi="Times New Roman" w:cs="Times New Roman"/>
          <w:i/>
          <w:iCs/>
          <w:sz w:val="24"/>
          <w:szCs w:val="24"/>
        </w:rPr>
        <w:t>issio Dei</w:t>
      </w:r>
      <w:r w:rsidR="006F3F1A" w:rsidRPr="003F360C">
        <w:rPr>
          <w:rFonts w:ascii="Times New Roman" w:eastAsia="Times New Roman" w:hAnsi="Times New Roman" w:cs="Times New Roman"/>
          <w:sz w:val="24"/>
          <w:szCs w:val="24"/>
        </w:rPr>
        <w:t xml:space="preserve"> adalah masuknya kerajaan Allah dan bukannya perluasan gereja.</w:t>
      </w:r>
    </w:p>
    <w:p w14:paraId="539823DB" w14:textId="0D6A4B54" w:rsidR="006F3F1A" w:rsidRPr="003F360C" w:rsidRDefault="00BF7EA8" w:rsidP="0040317D">
      <w:pPr>
        <w:tabs>
          <w:tab w:val="num" w:pos="720"/>
        </w:tabs>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 xml:space="preserve">Misi Kristiani </w:t>
      </w:r>
      <w:r w:rsidR="00DB04C5" w:rsidRPr="003F360C">
        <w:rPr>
          <w:rFonts w:ascii="Times New Roman" w:eastAsia="Times New Roman" w:hAnsi="Times New Roman" w:cs="Times New Roman"/>
          <w:sz w:val="24"/>
          <w:szCs w:val="24"/>
        </w:rPr>
        <w:t xml:space="preserve">sesungguhnya merupakan </w:t>
      </w:r>
      <w:r w:rsidRPr="003F360C">
        <w:rPr>
          <w:rFonts w:ascii="Times New Roman" w:eastAsia="Times New Roman" w:hAnsi="Times New Roman" w:cs="Times New Roman"/>
          <w:sz w:val="24"/>
          <w:szCs w:val="24"/>
        </w:rPr>
        <w:t>partisipasi</w:t>
      </w:r>
      <w:r w:rsidR="00DB04C5" w:rsidRPr="003F360C">
        <w:rPr>
          <w:rFonts w:ascii="Times New Roman" w:eastAsia="Times New Roman" w:hAnsi="Times New Roman" w:cs="Times New Roman"/>
          <w:sz w:val="24"/>
          <w:szCs w:val="24"/>
        </w:rPr>
        <w:t xml:space="preserve"> atau keterlibatan</w:t>
      </w:r>
      <w:r w:rsidRPr="003F360C">
        <w:rPr>
          <w:rFonts w:ascii="Times New Roman" w:eastAsia="Times New Roman" w:hAnsi="Times New Roman" w:cs="Times New Roman"/>
          <w:sz w:val="24"/>
          <w:szCs w:val="24"/>
        </w:rPr>
        <w:t xml:space="preserve"> </w:t>
      </w:r>
      <w:r w:rsidR="00CC19F8" w:rsidRPr="003F360C">
        <w:rPr>
          <w:rFonts w:ascii="Times New Roman" w:eastAsia="Times New Roman" w:hAnsi="Times New Roman" w:cs="Times New Roman"/>
          <w:sz w:val="24"/>
          <w:szCs w:val="24"/>
        </w:rPr>
        <w:t>umat Kristen</w:t>
      </w:r>
      <w:r w:rsidRPr="003F360C">
        <w:rPr>
          <w:rFonts w:ascii="Times New Roman" w:eastAsia="Times New Roman" w:hAnsi="Times New Roman" w:cs="Times New Roman"/>
          <w:sz w:val="24"/>
          <w:szCs w:val="24"/>
        </w:rPr>
        <w:t xml:space="preserve"> dalam keramahtamahan Allah. Tuhan bukan </w:t>
      </w:r>
      <w:r w:rsidR="00DB04C5" w:rsidRPr="003F360C">
        <w:rPr>
          <w:rFonts w:ascii="Times New Roman" w:eastAsia="Times New Roman" w:hAnsi="Times New Roman" w:cs="Times New Roman"/>
          <w:sz w:val="24"/>
          <w:szCs w:val="24"/>
        </w:rPr>
        <w:t xml:space="preserve">saja sebagai </w:t>
      </w:r>
      <w:r w:rsidRPr="003F360C">
        <w:rPr>
          <w:rFonts w:ascii="Times New Roman" w:eastAsia="Times New Roman" w:hAnsi="Times New Roman" w:cs="Times New Roman"/>
          <w:sz w:val="24"/>
          <w:szCs w:val="24"/>
        </w:rPr>
        <w:t xml:space="preserve">“misionaris” utama namun juga </w:t>
      </w:r>
      <w:r w:rsidR="00DB04C5" w:rsidRPr="003F360C">
        <w:rPr>
          <w:rFonts w:ascii="Times New Roman" w:eastAsia="Times New Roman" w:hAnsi="Times New Roman" w:cs="Times New Roman"/>
          <w:sz w:val="24"/>
          <w:szCs w:val="24"/>
        </w:rPr>
        <w:t>sebagai T</w:t>
      </w:r>
      <w:r w:rsidRPr="003F360C">
        <w:rPr>
          <w:rFonts w:ascii="Times New Roman" w:eastAsia="Times New Roman" w:hAnsi="Times New Roman" w:cs="Times New Roman"/>
          <w:sz w:val="24"/>
          <w:szCs w:val="24"/>
        </w:rPr>
        <w:t>uan rumah bagi seluruh ciptaan</w:t>
      </w:r>
      <w:r w:rsidR="00DB04C5" w:rsidRPr="003F360C">
        <w:rPr>
          <w:rFonts w:ascii="Times New Roman" w:eastAsia="Times New Roman" w:hAnsi="Times New Roman" w:cs="Times New Roman"/>
          <w:sz w:val="24"/>
          <w:szCs w:val="24"/>
        </w:rPr>
        <w:t>-Nya</w:t>
      </w:r>
      <w:r w:rsidRPr="003F360C">
        <w:rPr>
          <w:rFonts w:ascii="Times New Roman" w:eastAsia="Times New Roman" w:hAnsi="Times New Roman" w:cs="Times New Roman"/>
          <w:sz w:val="24"/>
          <w:szCs w:val="24"/>
        </w:rPr>
        <w:t xml:space="preserve"> </w:t>
      </w:r>
      <w:r w:rsidR="00DB04C5" w:rsidRPr="003F360C">
        <w:rPr>
          <w:rFonts w:ascii="Times New Roman" w:eastAsia="Times New Roman" w:hAnsi="Times New Roman" w:cs="Times New Roman"/>
          <w:sz w:val="24"/>
          <w:szCs w:val="24"/>
        </w:rPr>
        <w:t xml:space="preserve">yakni </w:t>
      </w:r>
      <w:r w:rsidRPr="003F360C">
        <w:rPr>
          <w:rFonts w:ascii="Times New Roman" w:eastAsia="Times New Roman" w:hAnsi="Times New Roman" w:cs="Times New Roman"/>
          <w:sz w:val="24"/>
          <w:szCs w:val="24"/>
        </w:rPr>
        <w:t>dunia</w:t>
      </w:r>
      <w:r w:rsidR="00DB04C5" w:rsidRPr="003F360C">
        <w:rPr>
          <w:rFonts w:ascii="Times New Roman" w:eastAsia="Times New Roman" w:hAnsi="Times New Roman" w:cs="Times New Roman"/>
          <w:sz w:val="24"/>
          <w:szCs w:val="24"/>
        </w:rPr>
        <w:t xml:space="preserve"> </w:t>
      </w:r>
      <w:r w:rsidRPr="003F360C">
        <w:rPr>
          <w:rFonts w:ascii="Times New Roman" w:eastAsia="Times New Roman" w:hAnsi="Times New Roman" w:cs="Times New Roman"/>
          <w:sz w:val="24"/>
          <w:szCs w:val="24"/>
        </w:rPr>
        <w:t>untuk melakukan hal tersebut. Evangelisasi dalam skema ini tidak lain adalah pengalaman dalam menerima keramahtamahan penebusan Allah dan mengundang orang lain untuk mengalami hal yang sama.</w:t>
      </w:r>
      <w:r w:rsidR="0040317D" w:rsidRPr="003F360C">
        <w:rPr>
          <w:rFonts w:ascii="Times New Roman" w:eastAsia="Times New Roman" w:hAnsi="Times New Roman" w:cs="Times New Roman"/>
          <w:sz w:val="24"/>
          <w:szCs w:val="24"/>
        </w:rPr>
        <w:t xml:space="preserve"> Missio Dei merupakan teologi “berpusat pada orang asing” yang mengikuti </w:t>
      </w:r>
      <w:r w:rsidR="0040317D" w:rsidRPr="003F360C">
        <w:rPr>
          <w:rFonts w:ascii="Times New Roman" w:eastAsia="Times New Roman" w:hAnsi="Times New Roman" w:cs="Times New Roman"/>
          <w:sz w:val="24"/>
          <w:szCs w:val="24"/>
        </w:rPr>
        <w:lastRenderedPageBreak/>
        <w:t xml:space="preserve">jejak Yesus: Anak Allah menjadi orang asing hingga sampai pada titik kematian. Perwujudan keramahtamahan </w:t>
      </w:r>
      <w:r w:rsidR="007558D5" w:rsidRPr="003F360C">
        <w:rPr>
          <w:rFonts w:ascii="Times New Roman" w:eastAsia="Times New Roman" w:hAnsi="Times New Roman" w:cs="Times New Roman"/>
          <w:sz w:val="24"/>
          <w:szCs w:val="24"/>
        </w:rPr>
        <w:t>I</w:t>
      </w:r>
      <w:r w:rsidR="0040317D" w:rsidRPr="003F360C">
        <w:rPr>
          <w:rFonts w:ascii="Times New Roman" w:eastAsia="Times New Roman" w:hAnsi="Times New Roman" w:cs="Times New Roman"/>
          <w:sz w:val="24"/>
          <w:szCs w:val="24"/>
        </w:rPr>
        <w:t>lahi yang mengasihi orang asing (</w:t>
      </w:r>
      <w:r w:rsidR="0040317D" w:rsidRPr="003F360C">
        <w:rPr>
          <w:rFonts w:ascii="Times New Roman" w:eastAsia="Times New Roman" w:hAnsi="Times New Roman" w:cs="Times New Roman"/>
          <w:i/>
          <w:iCs/>
          <w:sz w:val="24"/>
          <w:szCs w:val="24"/>
        </w:rPr>
        <w:t>philoxenia</w:t>
      </w:r>
      <w:r w:rsidR="0040317D" w:rsidRPr="003F360C">
        <w:rPr>
          <w:rFonts w:ascii="Times New Roman" w:eastAsia="Times New Roman" w:hAnsi="Times New Roman" w:cs="Times New Roman"/>
          <w:sz w:val="24"/>
          <w:szCs w:val="24"/>
        </w:rPr>
        <w:t>), sampai pada titik menyerahkan hidup demi kepentingan orang lain agar dapat berdamai dengan mereka, agar mereka pada gilirannya dapat berdamai dengan Allah.</w:t>
      </w:r>
    </w:p>
    <w:p w14:paraId="42D776E6" w14:textId="6C75A6CF" w:rsidR="006F3F1A" w:rsidRPr="003F360C" w:rsidRDefault="000B3F1C" w:rsidP="000B3F1C">
      <w:pPr>
        <w:tabs>
          <w:tab w:val="num" w:pos="720"/>
        </w:tabs>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 xml:space="preserve">Teologi keramahtamahan yang “berpusat pada orang asing” (dan bukan berpusat pada gereja) menghasilkan praktik misionaris berikut ini dalam konteks antaragama. Keramahtamahan membuka sebuah “ruang bebas,” yakni orang-orang dari agama lain bisa masuk (orang asing) bahkan musuh atau orang yang berbeda agama. Misi Kristen dalam hal keramahtamahan berarti tidak hanya menerima orang-orang dari agama lain tetapi juga mengambil risiko menjadi tamu orang asing tersebut. Thomas Ogletree menulis, “Kesiapan saya untuk menyambut orang lain ke dalam dunia saya harus diimbangi dengan kesiapan saya untuk memasuki dunia orang lain tersebut”. Misi Kristen yang dipahami dalam pengertian keramahtamahan tidak hanya melibatkan risiko interaksi </w:t>
      </w:r>
      <w:r w:rsidR="00CC19F8" w:rsidRPr="003F360C">
        <w:rPr>
          <w:rFonts w:ascii="Times New Roman" w:eastAsia="Times New Roman" w:hAnsi="Times New Roman" w:cs="Times New Roman"/>
          <w:sz w:val="24"/>
          <w:szCs w:val="24"/>
        </w:rPr>
        <w:t>umat Kristen</w:t>
      </w:r>
      <w:r w:rsidRPr="003F360C">
        <w:rPr>
          <w:rFonts w:ascii="Times New Roman" w:eastAsia="Times New Roman" w:hAnsi="Times New Roman" w:cs="Times New Roman"/>
          <w:sz w:val="24"/>
          <w:szCs w:val="24"/>
        </w:rPr>
        <w:t xml:space="preserve"> dengan orang asing agama lain tetapi juga risiko menjadi rentan terhadap dan bersama mereka</w:t>
      </w:r>
      <w:r w:rsidR="00F5348F" w:rsidRPr="003F360C">
        <w:rPr>
          <w:rFonts w:ascii="Times New Roman" w:eastAsia="Times New Roman" w:hAnsi="Times New Roman" w:cs="Times New Roman"/>
          <w:sz w:val="24"/>
          <w:szCs w:val="24"/>
        </w:rPr>
        <w:t>.</w:t>
      </w:r>
    </w:p>
    <w:p w14:paraId="2073E86A" w14:textId="5E19B3B4" w:rsidR="006F3F1A" w:rsidRPr="003F360C" w:rsidRDefault="00F5348F" w:rsidP="00DC2C0E">
      <w:pPr>
        <w:tabs>
          <w:tab w:val="num" w:pos="720"/>
        </w:tabs>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Praktik keramahtamahan yang bersifat individual dan antarpribadi ke bentuk-bentuk kolaborasi seperti yang diwujudkan dalam gereja sebagai bentuk praktik gerejawi yang konkrit dari teologi keramahtamahan dan misi yang berpusat pada orang asing. Untuk memulainya, keramahtamahan jemaat melibatkan unsur-unsur berikut: wajah publik yang terlihat dan ramah, sikap dialogis, dan komitmen terhadap pelayanan publik. Ini adalah aspek minimal dari pelayanan jemaat yang berorientasi pada penyambutan.</w:t>
      </w:r>
      <w:r w:rsidR="00DC2C0E" w:rsidRPr="003F360C">
        <w:rPr>
          <w:rFonts w:ascii="Times New Roman" w:eastAsia="Times New Roman" w:hAnsi="Times New Roman" w:cs="Times New Roman"/>
          <w:sz w:val="24"/>
          <w:szCs w:val="24"/>
        </w:rPr>
        <w:t xml:space="preserve"> Orang-orang dengan karunia yang diperlukan perlu dimobilisasi untuk berinteraksi dengan orang-orang asing, tidak hanya di “wilayah asal” gereja tetapi juga di ruang publik dan bahkan pribadi di mana terjadi dialog, pertukaran, dan interaksi yang lebih tulus. Dalam konteks “jauh dari rumah,” misi Kristen melibatkan karunia atau rahmat (karisma) mendengarkan dan menerima dari orang lain.</w:t>
      </w:r>
    </w:p>
    <w:p w14:paraId="5FBCF410" w14:textId="2DBF03CF" w:rsidR="006F3F1A" w:rsidRPr="003F360C" w:rsidRDefault="00CC19F8" w:rsidP="00CC19F8">
      <w:pPr>
        <w:tabs>
          <w:tab w:val="num" w:pos="720"/>
        </w:tabs>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Ketika melibatkan orang-orang yang menganut agama lain, diperlukan strategi tertentu. Di tingkat jemaat, kecil kemungkinannya seluruh jemaat akan berinteraksi lintas agama. Salah satu sarannya adalah mencari peluang untuk bekerja sama mencapai tujuan bersama. Usaha antaragama seperti itu yang bisa diwujudkan dalam bentuk melakukan makan bersama di lingkungan sekitar. Lebih lanjut, acara makan tidak hanya sekedar silaturahmi namun juga berfungsi sebagai proses sosialisasi. Ketika orang-orang dari agama yang berbeda berkumpul di meja makan, batas-batas antara musuh akan terkikis, praktik ritual diperluas, dan ruang publik untuk transformasi bersama berpotensi tercipta.</w:t>
      </w:r>
    </w:p>
    <w:p w14:paraId="1EF325F9" w14:textId="62737204" w:rsidR="006F3F1A" w:rsidRPr="003F360C" w:rsidRDefault="00164CED" w:rsidP="00164CED">
      <w:pPr>
        <w:tabs>
          <w:tab w:val="num" w:pos="720"/>
        </w:tabs>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 xml:space="preserve">Untuk tujuan mengembangkan apa yang bisa disebut sebagai serangkaian praktik ramah-tamah antaragama yang berbentuk liturgi, setidaknya ada proposal yang bisa dilakukan. Pertama, adanya “meja terbuka” yang tidak dapat disangkal, semua orang diundang untuk menikmati keramahtamahan </w:t>
      </w:r>
      <w:r w:rsidR="00C50286" w:rsidRPr="003F360C">
        <w:rPr>
          <w:rFonts w:ascii="Times New Roman" w:eastAsia="Times New Roman" w:hAnsi="Times New Roman" w:cs="Times New Roman"/>
          <w:sz w:val="24"/>
          <w:szCs w:val="24"/>
        </w:rPr>
        <w:t>(</w:t>
      </w:r>
      <w:r w:rsidR="00C50286" w:rsidRPr="003F360C">
        <w:rPr>
          <w:rFonts w:ascii="Times New Roman" w:eastAsia="Times New Roman" w:hAnsi="Times New Roman" w:cs="Times New Roman"/>
          <w:i/>
          <w:iCs/>
          <w:sz w:val="24"/>
          <w:szCs w:val="24"/>
        </w:rPr>
        <w:t>hospitality</w:t>
      </w:r>
      <w:r w:rsidR="00C50286" w:rsidRPr="003F360C">
        <w:rPr>
          <w:rFonts w:ascii="Times New Roman" w:eastAsia="Times New Roman" w:hAnsi="Times New Roman" w:cs="Times New Roman"/>
          <w:sz w:val="24"/>
          <w:szCs w:val="24"/>
        </w:rPr>
        <w:t xml:space="preserve">) </w:t>
      </w:r>
      <w:r w:rsidRPr="003F360C">
        <w:rPr>
          <w:rFonts w:ascii="Times New Roman" w:eastAsia="Times New Roman" w:hAnsi="Times New Roman" w:cs="Times New Roman"/>
          <w:sz w:val="24"/>
          <w:szCs w:val="24"/>
        </w:rPr>
        <w:t>Tuhan. Perumpamaan Perjamuan Besar dalam (Lukas 14: 21), perintah diberikan untuk “Segera keluarlah ke jalan-jalan dan gang-gang kota dan bawalah masuk orang-orang miskin, orang-orang cacat, orang-orang buta, dan orang-orang timpang” - keramahtamahan Tuhan diberikan tanpa syarat dan cuma-cuma kepada semua orang, dan “tidak ada penghalang bagi meja Yesus kecuali penghalang yang dibuat sendiri.”.  Hal kedua, dalam komunitas Kristen mula-mula, pemecahan roti ini terjadi setiap hari, dari rumah ke rumah, dan dalam proses yang dinamis di mana “orang luar” diinisiasi ke dalam persekutuan umat beriman (Kisah Para Rasul 2:42- 47). Dengan mengikuti model ini, mungkinkah gagasan “meja terbuka” ini bisa menjadi jembatan bagi umat Kristiani untuk mempraktikkan suatu bentuk keramahtamahan</w:t>
      </w:r>
      <w:r w:rsidR="00572A5A" w:rsidRPr="003F360C">
        <w:rPr>
          <w:rFonts w:ascii="Times New Roman" w:eastAsia="Times New Roman" w:hAnsi="Times New Roman" w:cs="Times New Roman"/>
          <w:sz w:val="24"/>
          <w:szCs w:val="24"/>
        </w:rPr>
        <w:t xml:space="preserve"> (</w:t>
      </w:r>
      <w:r w:rsidR="00572A5A" w:rsidRPr="003F360C">
        <w:rPr>
          <w:rFonts w:ascii="Times New Roman" w:eastAsia="Times New Roman" w:hAnsi="Times New Roman" w:cs="Times New Roman"/>
          <w:i/>
          <w:iCs/>
          <w:sz w:val="24"/>
          <w:szCs w:val="24"/>
        </w:rPr>
        <w:t>hospitality</w:t>
      </w:r>
      <w:r w:rsidR="00572A5A" w:rsidRPr="003F360C">
        <w:rPr>
          <w:rFonts w:ascii="Times New Roman" w:eastAsia="Times New Roman" w:hAnsi="Times New Roman" w:cs="Times New Roman"/>
          <w:sz w:val="24"/>
          <w:szCs w:val="24"/>
        </w:rPr>
        <w:t>)</w:t>
      </w:r>
      <w:r w:rsidRPr="003F360C">
        <w:rPr>
          <w:rFonts w:ascii="Times New Roman" w:eastAsia="Times New Roman" w:hAnsi="Times New Roman" w:cs="Times New Roman"/>
          <w:sz w:val="24"/>
          <w:szCs w:val="24"/>
        </w:rPr>
        <w:t xml:space="preserve"> liturgi dalam perjumpaan mereka dengan penganut agama lain.</w:t>
      </w:r>
    </w:p>
    <w:p w14:paraId="733C957A" w14:textId="5B00DD75" w:rsidR="006F3F1A" w:rsidRPr="003F360C" w:rsidRDefault="00671474" w:rsidP="00671474">
      <w:pPr>
        <w:tabs>
          <w:tab w:val="num" w:pos="720"/>
        </w:tabs>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 xml:space="preserve">Dalam situasi ini adanya penekanan bahwa “Penginjilan dalam konteks keramahtamahan sangatlah penting dalam masyarakat”. Namun keramahtamahan </w:t>
      </w:r>
      <w:r w:rsidRPr="003F360C">
        <w:rPr>
          <w:rFonts w:ascii="Times New Roman" w:eastAsia="Times New Roman" w:hAnsi="Times New Roman" w:cs="Times New Roman"/>
          <w:sz w:val="24"/>
          <w:szCs w:val="24"/>
        </w:rPr>
        <w:lastRenderedPageBreak/>
        <w:t>penginjilan adalah sesuatu yang belum dilakukan masuk dan melalui praktik ibadah, liturgi, atau sakramental. Dengan kata lain, di dalam dan melalui praktik-praktik gerejawi inilah keramahtamahan Allah yang bersifat penebusan dicapai melalui karya-karya penuh kuasa (</w:t>
      </w:r>
      <w:r w:rsidRPr="003F360C">
        <w:rPr>
          <w:rFonts w:ascii="Times New Roman" w:eastAsia="Times New Roman" w:hAnsi="Times New Roman" w:cs="Times New Roman"/>
          <w:i/>
          <w:iCs/>
          <w:sz w:val="24"/>
          <w:szCs w:val="24"/>
        </w:rPr>
        <w:t>poiemata</w:t>
      </w:r>
      <w:r w:rsidRPr="003F360C">
        <w:rPr>
          <w:rFonts w:ascii="Times New Roman" w:eastAsia="Times New Roman" w:hAnsi="Times New Roman" w:cs="Times New Roman"/>
          <w:sz w:val="24"/>
          <w:szCs w:val="24"/>
        </w:rPr>
        <w:t>) dari Roh. Kuncinya adalah jeli melihat siapa saja yang hadir di tengah jemaah dan di tengah-tengah komunitas jemaat.</w:t>
      </w:r>
    </w:p>
    <w:p w14:paraId="3E37552A" w14:textId="3CD6CC74" w:rsidR="00CA46AC" w:rsidRPr="003F360C" w:rsidRDefault="00CA46AC" w:rsidP="00CA46AC">
      <w:pPr>
        <w:tabs>
          <w:tab w:val="num" w:pos="720"/>
        </w:tabs>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Selanjutnya perlu adanya fokus perhatian pada hal membedakan missio Dei dalam konteks pluralitas agama seperti yang kita lihat di Sri Lanka dan Nigeria. Dengan menyadari bahwa misi dan penginjilan Kristen adalah ciri-ciri utama pemuridan Kristen maka perlu dipikirkan cara untuk memberikan kesaksian Kristen dalam kehidupan umat Kristen sehari-hari. Dalam konteks seperti Sri Lanka, mempunyai masyarakat multi-agama yang mencakup Budha, Hindu, Muslim, dan Kristen, meskipun umat Kristen merupakan kelompok minoritas. Dalam situasi ini, umat Kristiani lebih berperan sebagai tamu dibandingkan tuan rumah, meskipun dalam ranah interpersonal, peran mereka mungkin bersifat dua arah.</w:t>
      </w:r>
    </w:p>
    <w:p w14:paraId="7BBF918E" w14:textId="2CEE822A" w:rsidR="00CA46AC" w:rsidRPr="003F360C" w:rsidRDefault="00CA46AC" w:rsidP="00CA46AC">
      <w:pPr>
        <w:tabs>
          <w:tab w:val="num" w:pos="720"/>
        </w:tabs>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 xml:space="preserve">Kesaksian umat Kristiani tidak hanya disampaikan atau bahkan harus melalui proklamasi, namun tentu saja dengan menghormati protokol sebagai tamu bagi tuan rumah tradisi agama lain.  Ketika Paulus dibuang ke Malta, keramahtamahan Allah dimediasi melalui keramahtamahan penduduk pulau Malta (Kisah 28:2, 10). Justru di tengah-tengah pembalikan peran itulah Paulus “mengunjungi dia </w:t>
      </w:r>
      <w:r w:rsidR="008433B6" w:rsidRPr="003F360C">
        <w:rPr>
          <w:rFonts w:ascii="Times New Roman" w:eastAsia="Times New Roman" w:hAnsi="Times New Roman" w:cs="Times New Roman"/>
          <w:sz w:val="24"/>
          <w:szCs w:val="24"/>
        </w:rPr>
        <w:t>(</w:t>
      </w:r>
      <w:r w:rsidRPr="003F360C">
        <w:rPr>
          <w:rFonts w:ascii="Times New Roman" w:eastAsia="Times New Roman" w:hAnsi="Times New Roman" w:cs="Times New Roman"/>
          <w:sz w:val="24"/>
          <w:szCs w:val="24"/>
        </w:rPr>
        <w:t>Publius</w:t>
      </w:r>
      <w:r w:rsidR="008433B6" w:rsidRPr="003F360C">
        <w:rPr>
          <w:rFonts w:ascii="Times New Roman" w:eastAsia="Times New Roman" w:hAnsi="Times New Roman" w:cs="Times New Roman"/>
          <w:sz w:val="24"/>
          <w:szCs w:val="24"/>
        </w:rPr>
        <w:t>)</w:t>
      </w:r>
      <w:r w:rsidRPr="003F360C">
        <w:rPr>
          <w:rFonts w:ascii="Times New Roman" w:eastAsia="Times New Roman" w:hAnsi="Times New Roman" w:cs="Times New Roman"/>
          <w:sz w:val="24"/>
          <w:szCs w:val="24"/>
        </w:rPr>
        <w:t xml:space="preserve"> dan menyembuhkan dia dengan berdoa dan meletakkan tangannya di atas dia” (Kisah Para Rasul 28:8b).</w:t>
      </w:r>
    </w:p>
    <w:p w14:paraId="784D65FA" w14:textId="6D775FA2" w:rsidR="008479BA" w:rsidRPr="003F360C" w:rsidRDefault="008479BA" w:rsidP="008479BA">
      <w:pPr>
        <w:tabs>
          <w:tab w:val="num" w:pos="720"/>
        </w:tabs>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 xml:space="preserve">Misi Kristen dalam konteks Sri Lanka harus peka terhadap dinamika antaragama, politik, dan ekonomi dalam hubungan Sinhala-Tamil.  Dalam beberapa konteks, umat Kristiani mendapati diri mereka sebagai tuan rumah, dalam konteks lain sebagai tamu; namun dalam setiap situasi, mereka mewakili, menawarkan, dan mewujudkan keramahtamahan Allah yang bersifat penebusan. </w:t>
      </w:r>
      <w:r w:rsidR="009A4C0E" w:rsidRPr="003F360C">
        <w:rPr>
          <w:rFonts w:ascii="Times New Roman" w:eastAsia="Times New Roman" w:hAnsi="Times New Roman" w:cs="Times New Roman"/>
          <w:sz w:val="24"/>
          <w:szCs w:val="24"/>
        </w:rPr>
        <w:t>J</w:t>
      </w:r>
      <w:r w:rsidRPr="003F360C">
        <w:rPr>
          <w:rFonts w:ascii="Times New Roman" w:eastAsia="Times New Roman" w:hAnsi="Times New Roman" w:cs="Times New Roman"/>
          <w:sz w:val="24"/>
          <w:szCs w:val="24"/>
        </w:rPr>
        <w:t>ika ada kekhawatiran mengenai penganiayaan terhadap umat Kristen (dan hal ini memang ada), atau mengenai hak-hak dan kebebasan umat Kristiani di negara yang mayoritas penduduknya beragama Budha (dan hal tersebut memang ada), maka jalan ke depannya adalah umat Kristiani dapat menangani isu-isu tersebut sesuai dengan konvensi sosial dan aturan keterlibatan politik.</w:t>
      </w:r>
    </w:p>
    <w:p w14:paraId="20428F25" w14:textId="2181AFB9" w:rsidR="006F3F1A" w:rsidRPr="003F360C" w:rsidRDefault="000F0954" w:rsidP="000F0954">
      <w:pPr>
        <w:tabs>
          <w:tab w:val="num" w:pos="720"/>
        </w:tabs>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Beralih ke Nigeria yang memiliki jumlah penduduk Kristen dan Muslim yang seimbang, meskipun penyebaran mereka tidak merata di wilayah selatan dan utara. Praktik keramahtamahan antaragama adalah kunci bagi berkembangnya Nigeria sebagai sebuah negara dan rekonsiliasi warganya lintas agama. Terdapat contoh-contoh keramahtamahan antaragama yang dipraktikkan antara tetangga Nigeria dengan pemeluk agama lain.</w:t>
      </w:r>
      <w:r w:rsidR="0038577A" w:rsidRPr="003F360C">
        <w:rPr>
          <w:rFonts w:ascii="Times New Roman" w:eastAsia="Times New Roman" w:hAnsi="Times New Roman" w:cs="Times New Roman"/>
          <w:sz w:val="24"/>
          <w:szCs w:val="24"/>
        </w:rPr>
        <w:t xml:space="preserve"> </w:t>
      </w:r>
    </w:p>
    <w:p w14:paraId="19DD6BFA" w14:textId="7AEAEC02" w:rsidR="006F3F1A" w:rsidRPr="003F360C" w:rsidRDefault="0038577A" w:rsidP="0038577A">
      <w:pPr>
        <w:tabs>
          <w:tab w:val="num" w:pos="720"/>
        </w:tabs>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Hubungan Kristen-Muslim di tempat seperti Nigeria pasti dibentuk oleh media dan penyajiannya mengenai hubungan Kristen-Muslim di tempat lain. Jadi pertanyaannya di sini adalah bagaimana kita dapat mendorong media Kristen untuk lebih memperhatikan berita-berita keramahtamahan antaragama, seperti yang terjadi antara Pendeta James Movel Wuye dan Imam Ustaz Muhammad Nurayn Ashafa. Untuk meningkatkan kesadaran umat Kristiani mengenai praktik ramah tamah semacam ini sangat penting dalam konteks Islam karena inisiatif militer Amerika sering ditafsirkan sebagai tindakan umat Kristiani (agresi kepada dunia Islam).</w:t>
      </w:r>
    </w:p>
    <w:p w14:paraId="3E411FBC" w14:textId="77777777" w:rsidR="006F3F1A" w:rsidRPr="003F360C" w:rsidRDefault="006F3F1A" w:rsidP="00EE7FD9">
      <w:pPr>
        <w:ind w:left="426" w:right="417" w:firstLine="426"/>
        <w:jc w:val="both"/>
        <w:rPr>
          <w:rFonts w:ascii="Times New Roman" w:eastAsia="Times New Roman" w:hAnsi="Times New Roman" w:cs="Times New Roman"/>
          <w:sz w:val="24"/>
          <w:szCs w:val="24"/>
        </w:rPr>
      </w:pPr>
    </w:p>
    <w:p w14:paraId="481BECAD" w14:textId="77777777" w:rsidR="00CF0E67" w:rsidRPr="003F360C" w:rsidRDefault="006301DE" w:rsidP="00CF0E67">
      <w:pPr>
        <w:ind w:left="426" w:right="417" w:firstLine="294"/>
        <w:jc w:val="both"/>
        <w:rPr>
          <w:rFonts w:ascii="Times New Roman" w:eastAsia="Times New Roman" w:hAnsi="Times New Roman" w:cs="Times New Roman"/>
          <w:sz w:val="24"/>
          <w:szCs w:val="24"/>
        </w:rPr>
      </w:pPr>
      <w:r w:rsidRPr="003F360C">
        <w:rPr>
          <w:rFonts w:ascii="Times New Roman" w:eastAsia="Times New Roman" w:hAnsi="Times New Roman" w:cs="Times New Roman"/>
          <w:b/>
          <w:bCs/>
          <w:sz w:val="24"/>
          <w:szCs w:val="24"/>
        </w:rPr>
        <w:t>Implementasi Keramahtamahan (</w:t>
      </w:r>
      <w:r w:rsidRPr="003F360C">
        <w:rPr>
          <w:rFonts w:ascii="Times New Roman" w:eastAsia="Times New Roman" w:hAnsi="Times New Roman" w:cs="Times New Roman"/>
          <w:b/>
          <w:bCs/>
          <w:i/>
          <w:iCs/>
          <w:sz w:val="24"/>
          <w:szCs w:val="24"/>
        </w:rPr>
        <w:t>Hospitality</w:t>
      </w:r>
      <w:r w:rsidRPr="003F360C">
        <w:rPr>
          <w:rFonts w:ascii="Times New Roman" w:eastAsia="Times New Roman" w:hAnsi="Times New Roman" w:cs="Times New Roman"/>
          <w:b/>
          <w:bCs/>
          <w:sz w:val="24"/>
          <w:szCs w:val="24"/>
        </w:rPr>
        <w:t>) di tengahnya kehidupan masyarakat Indonesia</w:t>
      </w:r>
      <w:r w:rsidRPr="003F360C">
        <w:rPr>
          <w:rFonts w:ascii="Times New Roman" w:eastAsia="Times New Roman" w:hAnsi="Times New Roman" w:cs="Times New Roman"/>
          <w:sz w:val="24"/>
          <w:szCs w:val="24"/>
        </w:rPr>
        <w:t xml:space="preserve">. </w:t>
      </w:r>
    </w:p>
    <w:p w14:paraId="6B267407" w14:textId="28EA85CE" w:rsidR="00647AD2" w:rsidRPr="003F360C" w:rsidRDefault="006301DE" w:rsidP="00CF0E67">
      <w:pPr>
        <w:ind w:left="426" w:right="417" w:firstLine="294"/>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 xml:space="preserve">Kehidupan umat beragama di negara Indonesia jauh lebih kondusif dibandingkan negara-negara seperti Sri Lanka dan Nigeria. Sekalipun ada riak-riak kecil yang pernah terjadi dalam kehidupan beragama bangsa ini namun Pancasila telah menuntun masyarakat Indonesia sebagai pandangan hidup berbangsa dan beragama. Komunikasi </w:t>
      </w:r>
      <w:r w:rsidRPr="003F360C">
        <w:rPr>
          <w:rFonts w:ascii="Times New Roman" w:eastAsia="Times New Roman" w:hAnsi="Times New Roman" w:cs="Times New Roman"/>
          <w:sz w:val="24"/>
          <w:szCs w:val="24"/>
        </w:rPr>
        <w:lastRenderedPageBreak/>
        <w:t xml:space="preserve">yang dibangun di antara para pemuka agama juga menjadi media komunikasi yang berperan penting dalam keanekaragaman tersebut. </w:t>
      </w:r>
    </w:p>
    <w:p w14:paraId="5FA47503" w14:textId="40405597" w:rsidR="00C0111F" w:rsidRPr="003F360C" w:rsidRDefault="00C0111F" w:rsidP="00C0111F">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Kekristenan (agama Kristen) bukanlah agama yang baru datang di Indonesia namun agama Kristen sudah hadir lebih dahulu sebelum Indonesia memproklamirkan kemerdekaannya. Lebih dari itu beberapa kehadiran gereja di Indonesia sudah menyesuaikan dengan konteks budaya-budaya lokal yang dimiliki oleh Ibu Pertiwi seperti HKBP, GKE, HKI, KGPM dan GPM</w:t>
      </w:r>
      <w:r w:rsidR="001A43E6" w:rsidRPr="003F360C">
        <w:rPr>
          <w:rFonts w:ascii="Times New Roman" w:eastAsia="Times New Roman" w:hAnsi="Times New Roman" w:cs="Times New Roman"/>
          <w:sz w:val="24"/>
          <w:szCs w:val="24"/>
        </w:rPr>
        <w:t xml:space="preserve"> </w:t>
      </w:r>
      <w:r w:rsidR="00CD5A07" w:rsidRPr="003F360C">
        <w:rPr>
          <w:rStyle w:val="FootnoteReference"/>
          <w:rFonts w:ascii="Times New Roman" w:eastAsia="Times New Roman" w:hAnsi="Times New Roman" w:cs="Times New Roman"/>
          <w:sz w:val="24"/>
          <w:szCs w:val="24"/>
        </w:rPr>
        <w:fldChar w:fldCharType="begin" w:fldLock="1"/>
      </w:r>
      <w:r w:rsidR="00CD5A07" w:rsidRPr="003F360C">
        <w:rPr>
          <w:rFonts w:ascii="Times New Roman" w:eastAsia="Times New Roman" w:hAnsi="Times New Roman" w:cs="Times New Roman"/>
          <w:sz w:val="24"/>
          <w:szCs w:val="24"/>
        </w:rPr>
        <w:instrText>ADDIN CSL_CITATION {"citationItems":[{"id":"ITEM-1","itemData":{"author":[{"dropping-particle":"","family":"Aritonang","given":"Arthur","non-dropping-particle":"","parse-names":false,"suffix":""}],"container-title":"Jurmal Amanat Agung","id":"ITEM-1","issue":"1","issued":{"date-parts":[["2019"]]},"title":"Kekristenan dan Nasionalisme di Indonesia","type":"article-journal","volume":"15"},"uris":["http://www.mendeley.com/documents/?uuid=9a2c6d6c-b0c4-48b3-81f8-3ad573a1f20a"]}],"mendeley":{"formattedCitation":"(Aritonang, 2019)","plainTextFormattedCitation":"(Aritonang, 2019)","previouslyFormattedCitation":"Arthur Aritonang, “Kekristenan Dan Nasionalisme Di Indonesia,” &lt;i&gt;Jurmal Amanat Agung&lt;/i&gt; 15, no. 1 (2019)."},"properties":{"noteIndex":0},"schema":"https://github.com/citation-style-language/schema/raw/master/csl-citation.json"}</w:instrText>
      </w:r>
      <w:r w:rsidR="00CD5A07" w:rsidRPr="003F360C">
        <w:rPr>
          <w:rStyle w:val="FootnoteReference"/>
          <w:rFonts w:ascii="Times New Roman" w:eastAsia="Times New Roman" w:hAnsi="Times New Roman" w:cs="Times New Roman"/>
          <w:sz w:val="24"/>
          <w:szCs w:val="24"/>
        </w:rPr>
        <w:fldChar w:fldCharType="separate"/>
      </w:r>
      <w:r w:rsidR="00CD5A07" w:rsidRPr="003F360C">
        <w:rPr>
          <w:rFonts w:ascii="Times New Roman" w:eastAsia="Times New Roman" w:hAnsi="Times New Roman" w:cs="Times New Roman"/>
          <w:bCs/>
          <w:noProof/>
          <w:sz w:val="24"/>
          <w:szCs w:val="24"/>
        </w:rPr>
        <w:t>(Aritonang, 2019)</w:t>
      </w:r>
      <w:r w:rsidR="00CD5A07" w:rsidRPr="003F360C">
        <w:rPr>
          <w:rStyle w:val="FootnoteReference"/>
          <w:rFonts w:ascii="Times New Roman" w:eastAsia="Times New Roman" w:hAnsi="Times New Roman" w:cs="Times New Roman"/>
          <w:sz w:val="24"/>
          <w:szCs w:val="24"/>
        </w:rPr>
        <w:fldChar w:fldCharType="end"/>
      </w:r>
      <w:r w:rsidR="001A43E6" w:rsidRPr="003F360C">
        <w:rPr>
          <w:rFonts w:ascii="Times New Roman" w:eastAsia="Times New Roman" w:hAnsi="Times New Roman" w:cs="Times New Roman"/>
          <w:sz w:val="24"/>
          <w:szCs w:val="24"/>
        </w:rPr>
        <w:t>.</w:t>
      </w:r>
    </w:p>
    <w:p w14:paraId="6654A7F8" w14:textId="77777777" w:rsidR="00271412" w:rsidRPr="003F360C" w:rsidRDefault="007558D5" w:rsidP="00C0111F">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Umat Kristen di Indonesia perlu menyatakan keramahtamahan Ilahi yang mengasihi semua warga negara Indonesia sampai pada titik menyerahkan hidup demi kepentingan orang lain agar dapat berdamai dengan mereka dan agar mereka pada gilirannya dapat berdamai dengan Allah.</w:t>
      </w:r>
      <w:r w:rsidR="00C36689" w:rsidRPr="003F360C">
        <w:rPr>
          <w:rFonts w:ascii="Times New Roman" w:eastAsia="Times New Roman" w:hAnsi="Times New Roman" w:cs="Times New Roman"/>
          <w:sz w:val="24"/>
          <w:szCs w:val="24"/>
        </w:rPr>
        <w:t xml:space="preserve"> </w:t>
      </w:r>
      <w:r w:rsidR="00150C4B" w:rsidRPr="003F360C">
        <w:rPr>
          <w:rFonts w:ascii="Times New Roman" w:eastAsia="Times New Roman" w:hAnsi="Times New Roman" w:cs="Times New Roman"/>
          <w:sz w:val="24"/>
          <w:szCs w:val="24"/>
        </w:rPr>
        <w:t>Kasih Allah menjadi warna tersendiri yang ditunjukkan kepada masyarakat Indonesia sehingga mereka dapat mengenal dan memahami dalamnya kasih Allah bagi manusia. Kasih Allah yang telah diterima oleh umat Kristen bukan untuk dinikmati secara eksklusif oleh mereka sendiri namun perlu disalurkan atau diteruskan kepada semua orang.</w:t>
      </w:r>
    </w:p>
    <w:p w14:paraId="5EF5A30D" w14:textId="244FEFD2" w:rsidR="006301DE" w:rsidRPr="003F360C" w:rsidRDefault="00271412" w:rsidP="00647AD2">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Teologi keramahtamahan yang berpusat pada orang asing dan bukan berpusat pada gereja menghasilkan praktik misionaris</w:t>
      </w:r>
      <w:r w:rsidR="00150C4B" w:rsidRPr="003F360C">
        <w:rPr>
          <w:rFonts w:ascii="Times New Roman" w:eastAsia="Times New Roman" w:hAnsi="Times New Roman" w:cs="Times New Roman"/>
          <w:sz w:val="24"/>
          <w:szCs w:val="24"/>
        </w:rPr>
        <w:t xml:space="preserve"> </w:t>
      </w:r>
      <w:r w:rsidRPr="003F360C">
        <w:rPr>
          <w:rFonts w:ascii="Times New Roman" w:eastAsia="Times New Roman" w:hAnsi="Times New Roman" w:cs="Times New Roman"/>
          <w:sz w:val="24"/>
          <w:szCs w:val="24"/>
        </w:rPr>
        <w:t xml:space="preserve">harus dipahami secara mendalam oleh para pemimpin gereja dan para umat Allah. Di sinilah pentingnya peran kepemimpinan dalam menggerakkan umat Kristen dalam melaksanakan praktik keramahtamahan tersebut. </w:t>
      </w:r>
      <w:r w:rsidR="00520C5E" w:rsidRPr="003F360C">
        <w:rPr>
          <w:rFonts w:ascii="Times New Roman" w:eastAsia="Times New Roman" w:hAnsi="Times New Roman" w:cs="Times New Roman"/>
          <w:sz w:val="24"/>
          <w:szCs w:val="24"/>
        </w:rPr>
        <w:t xml:space="preserve">Praktik keramahtamahan yang bersifat individual dan antarpribadi ke bentuk-bentuk kolaborasi seperti yang dapat diwujudkan oleh tiap-tiap organisasi gereja menjadi praktik gerejawi yang konkrit dari teologi keramahtamahan dan misi yang berpusat pada orang “asing”. </w:t>
      </w:r>
    </w:p>
    <w:p w14:paraId="629EF66A" w14:textId="037B65BD" w:rsidR="00520C5E" w:rsidRPr="003F360C" w:rsidRDefault="00520C5E" w:rsidP="00647AD2">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 xml:space="preserve">Pada tahun 2021, data pada portal “Satu Data Kementerian Agama” menyebutkan bahwa </w:t>
      </w:r>
      <w:r w:rsidR="003F360C" w:rsidRPr="003F360C">
        <w:rPr>
          <w:rFonts w:ascii="Times New Roman" w:eastAsia="Times New Roman" w:hAnsi="Times New Roman" w:cs="Times New Roman"/>
          <w:sz w:val="24"/>
          <w:szCs w:val="24"/>
        </w:rPr>
        <w:t>pertumbuhan</w:t>
      </w:r>
      <w:r w:rsidRPr="003F360C">
        <w:rPr>
          <w:rFonts w:ascii="Times New Roman" w:eastAsia="Times New Roman" w:hAnsi="Times New Roman" w:cs="Times New Roman"/>
          <w:sz w:val="24"/>
          <w:szCs w:val="24"/>
        </w:rPr>
        <w:t xml:space="preserve"> Gereja Kristen di Indonesia</w:t>
      </w:r>
      <w:r w:rsidR="003F360C" w:rsidRPr="003F360C">
        <w:rPr>
          <w:rFonts w:ascii="Times New Roman" w:eastAsia="Times New Roman" w:hAnsi="Times New Roman" w:cs="Times New Roman"/>
          <w:sz w:val="24"/>
          <w:szCs w:val="24"/>
        </w:rPr>
        <w:t xml:space="preserve"> sebesar 23,46% yaitu </w:t>
      </w:r>
      <w:r w:rsidRPr="003F360C">
        <w:rPr>
          <w:rFonts w:ascii="Times New Roman" w:eastAsia="Times New Roman" w:hAnsi="Times New Roman" w:cs="Times New Roman"/>
          <w:sz w:val="24"/>
          <w:szCs w:val="24"/>
        </w:rPr>
        <w:t xml:space="preserve">72.233 </w:t>
      </w:r>
      <w:r w:rsidR="003F360C" w:rsidRPr="003F360C">
        <w:rPr>
          <w:rFonts w:ascii="Times New Roman" w:eastAsia="Times New Roman" w:hAnsi="Times New Roman" w:cs="Times New Roman"/>
          <w:sz w:val="24"/>
          <w:szCs w:val="24"/>
        </w:rPr>
        <w:t xml:space="preserve">dari angka </w:t>
      </w:r>
      <w:r w:rsidRPr="003F360C">
        <w:rPr>
          <w:rFonts w:ascii="Times New Roman" w:eastAsia="Times New Roman" w:hAnsi="Times New Roman" w:cs="Times New Roman"/>
          <w:sz w:val="24"/>
          <w:szCs w:val="24"/>
        </w:rPr>
        <w:t>55.287</w:t>
      </w:r>
      <w:r w:rsidR="003F360C" w:rsidRPr="003F360C">
        <w:rPr>
          <w:rFonts w:ascii="Times New Roman" w:eastAsia="Times New Roman" w:hAnsi="Times New Roman" w:cs="Times New Roman"/>
          <w:sz w:val="24"/>
          <w:szCs w:val="24"/>
        </w:rPr>
        <w:t xml:space="preserve"> pada tahun 2019</w:t>
      </w:r>
      <w:r w:rsidRPr="003F360C">
        <w:rPr>
          <w:rFonts w:ascii="Times New Roman" w:eastAsia="Times New Roman" w:hAnsi="Times New Roman" w:cs="Times New Roman"/>
          <w:sz w:val="24"/>
          <w:szCs w:val="24"/>
        </w:rPr>
        <w:t xml:space="preserve">. Sementara itu jumlah Gereja Protestan pada tahun 2021 </w:t>
      </w:r>
      <w:r w:rsidR="003F360C" w:rsidRPr="003F360C">
        <w:rPr>
          <w:rFonts w:ascii="Times New Roman" w:eastAsia="Times New Roman" w:hAnsi="Times New Roman" w:cs="Times New Roman"/>
          <w:sz w:val="24"/>
          <w:szCs w:val="24"/>
        </w:rPr>
        <w:t xml:space="preserve">juga mengalami peningkatan sebesar 14,66% menjadi 13.749 pada tahun 2021 yang dibandingkan pada tahun </w:t>
      </w:r>
      <w:r w:rsidRPr="003F360C">
        <w:rPr>
          <w:rFonts w:ascii="Times New Roman" w:eastAsia="Times New Roman" w:hAnsi="Times New Roman" w:cs="Times New Roman"/>
          <w:sz w:val="24"/>
          <w:szCs w:val="24"/>
        </w:rPr>
        <w:t>2019 yang berjumlah 11.734</w:t>
      </w:r>
      <w:r w:rsidR="003F360C" w:rsidRPr="003F360C">
        <w:rPr>
          <w:rFonts w:ascii="Times New Roman" w:eastAsia="Times New Roman" w:hAnsi="Times New Roman" w:cs="Times New Roman"/>
          <w:sz w:val="24"/>
          <w:szCs w:val="24"/>
        </w:rPr>
        <w:t xml:space="preserve"> </w:t>
      </w:r>
      <w:r w:rsidR="00CD5A07" w:rsidRPr="003F360C">
        <w:rPr>
          <w:rStyle w:val="FootnoteReference"/>
          <w:rFonts w:ascii="Times New Roman" w:eastAsia="Times New Roman" w:hAnsi="Times New Roman" w:cs="Times New Roman"/>
          <w:sz w:val="24"/>
          <w:szCs w:val="24"/>
        </w:rPr>
        <w:fldChar w:fldCharType="begin" w:fldLock="1"/>
      </w:r>
      <w:r w:rsidR="00CD5A07" w:rsidRPr="003F360C">
        <w:rPr>
          <w:rFonts w:ascii="Times New Roman" w:eastAsia="Times New Roman" w:hAnsi="Times New Roman" w:cs="Times New Roman"/>
          <w:sz w:val="24"/>
          <w:szCs w:val="24"/>
        </w:rPr>
        <w:instrText>ADDIN CSL_CITATION {"citationItems":[{"id":"ITEM-1","itemData":{"URL":"https://www.dpr.go.id/berita/detail/id/44954/t/HNW Ingatkan Menag Tidak Terburu-Buru Ubah Aturan Soal Pendirian Rumah Ibadah#:~:text=Hal itu disebutkan dalam portal,tahun 2019 yang berjumlah 11.734.","accessed":{"date-parts":[["2024","2","6"]]},"author":[{"dropping-particle":"","family":"Wahid","given":"Hidayat Nur","non-dropping-particle":"","parse-names":false,"suffix":""}],"container-title":"Komisi VII DPR RI","id":"ITEM-1","issued":{"date-parts":[["2023"]]},"title":"HNW Ingatkan Menag Tidak Terburu-Buru Ubah Aturan Soal Pendirian Rumah Ibadah","type":"webpage"},"uris":["http://www.mendeley.com/documents/?uuid=098d853f-ad08-4c15-91f1-8a3d651e1d9f"]}],"mendeley":{"formattedCitation":"(Wahid, 2023)","plainTextFormattedCitation":"(Wahid, 2023)","previouslyFormattedCitation":"Hidayat Nur Wahid, “HNW Ingatkan Menag Tidak Terburu-Buru Ubah Aturan Soal Pendirian Rumah Ibadah,” Komisi VII DPR RI, 2023, https://www.dpr.go.id/berita/detail/id/44954/t/HNW Ingatkan Menag Tidak Terburu-Buru Ubah Aturan Soal Pendirian Rumah Ibadah#:~:text=Hal itu disebutkan dalam portal,tahun 2019 yang berjumlah 11.734."},"properties":{"noteIndex":0},"schema":"https://github.com/citation-style-language/schema/raw/master/csl-citation.json"}</w:instrText>
      </w:r>
      <w:r w:rsidR="00CD5A07" w:rsidRPr="003F360C">
        <w:rPr>
          <w:rStyle w:val="FootnoteReference"/>
          <w:rFonts w:ascii="Times New Roman" w:eastAsia="Times New Roman" w:hAnsi="Times New Roman" w:cs="Times New Roman"/>
          <w:sz w:val="24"/>
          <w:szCs w:val="24"/>
        </w:rPr>
        <w:fldChar w:fldCharType="separate"/>
      </w:r>
      <w:r w:rsidR="00CD5A07" w:rsidRPr="003F360C">
        <w:rPr>
          <w:rFonts w:ascii="Times New Roman" w:eastAsia="Times New Roman" w:hAnsi="Times New Roman" w:cs="Times New Roman"/>
          <w:bCs/>
          <w:noProof/>
          <w:sz w:val="24"/>
          <w:szCs w:val="24"/>
        </w:rPr>
        <w:t>(Wahid, 2023)</w:t>
      </w:r>
      <w:r w:rsidR="00CD5A07" w:rsidRPr="003F360C">
        <w:rPr>
          <w:rStyle w:val="FootnoteReference"/>
          <w:rFonts w:ascii="Times New Roman" w:eastAsia="Times New Roman" w:hAnsi="Times New Roman" w:cs="Times New Roman"/>
          <w:sz w:val="24"/>
          <w:szCs w:val="24"/>
        </w:rPr>
        <w:fldChar w:fldCharType="end"/>
      </w:r>
      <w:r w:rsidR="003F360C" w:rsidRPr="003F360C">
        <w:rPr>
          <w:rFonts w:ascii="Times New Roman" w:eastAsia="Times New Roman" w:hAnsi="Times New Roman" w:cs="Times New Roman"/>
          <w:sz w:val="24"/>
          <w:szCs w:val="24"/>
        </w:rPr>
        <w:t>.</w:t>
      </w:r>
      <w:r w:rsidR="006A4B17" w:rsidRPr="003F360C">
        <w:rPr>
          <w:rFonts w:ascii="Times New Roman" w:eastAsia="Times New Roman" w:hAnsi="Times New Roman" w:cs="Times New Roman"/>
          <w:sz w:val="24"/>
          <w:szCs w:val="24"/>
        </w:rPr>
        <w:t xml:space="preserve"> Dengan jumlah gereja lebih dari 85.000 di Indonesia maka menjadi suatu kekuatan potensial untuk menunjukkan konsep keramahtamahan bagi masyarakat Indonesia seperti cahaya terang bagi bangsa ini. </w:t>
      </w:r>
    </w:p>
    <w:p w14:paraId="3D71AE96" w14:textId="77777777" w:rsidR="000C4F53" w:rsidRPr="003F360C" w:rsidRDefault="006A4B17" w:rsidP="00C15330">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Untuk memulainya, keramahtamahan jemaat dari tiap-tiap organisasi gereja dapat melibatkan unsur-unsur seperti wajah publik yang terlihat dan ramah, sikap dialogis, dan komitmen terhadap pelayanan publik. Hal tersebut memberikan gambar adanya pelayanan jemaat yang berorientasi pada penyambutan kepada masyarakat luas.</w:t>
      </w:r>
      <w:r w:rsidR="005F57E7" w:rsidRPr="003F360C">
        <w:rPr>
          <w:rFonts w:ascii="Times New Roman" w:eastAsia="Times New Roman" w:hAnsi="Times New Roman" w:cs="Times New Roman"/>
          <w:sz w:val="24"/>
          <w:szCs w:val="24"/>
        </w:rPr>
        <w:t xml:space="preserve"> </w:t>
      </w:r>
      <w:r w:rsidR="00C15330" w:rsidRPr="003F360C">
        <w:rPr>
          <w:rFonts w:ascii="Times New Roman" w:eastAsia="Times New Roman" w:hAnsi="Times New Roman" w:cs="Times New Roman"/>
          <w:sz w:val="24"/>
          <w:szCs w:val="24"/>
        </w:rPr>
        <w:t>Tiap-tiap anggota gereja yang memiliki karunia-karunia yang diperlukan dapat dimobilisasi untuk melakukan berbagai interaksi dengan masyarakat secara umum. Hal ini tidak hanya di “wilayah asal” gereja tetapi juga di ruang publik dan bahkan pribadi di mana terjadi dialog, pertukaran, dan interaksi yang lebih tulus.</w:t>
      </w:r>
    </w:p>
    <w:p w14:paraId="75FB7A6B" w14:textId="249C12A0" w:rsidR="000C4F53" w:rsidRPr="003F360C" w:rsidRDefault="000C4F53" w:rsidP="000C4F53">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Ketika melibatkan orang-orang yang menganut agama lain, diperlukan strategi tertentu</w:t>
      </w:r>
      <w:r w:rsidR="00C60ABE" w:rsidRPr="003F360C">
        <w:rPr>
          <w:rFonts w:ascii="Times New Roman" w:eastAsia="Times New Roman" w:hAnsi="Times New Roman" w:cs="Times New Roman"/>
          <w:sz w:val="24"/>
          <w:szCs w:val="24"/>
        </w:rPr>
        <w:t xml:space="preserve"> melalui perencanaan yang dilakukan di tiap-tiap organisasi gereja</w:t>
      </w:r>
      <w:r w:rsidRPr="003F360C">
        <w:rPr>
          <w:rFonts w:ascii="Times New Roman" w:eastAsia="Times New Roman" w:hAnsi="Times New Roman" w:cs="Times New Roman"/>
          <w:sz w:val="24"/>
          <w:szCs w:val="24"/>
        </w:rPr>
        <w:t>.</w:t>
      </w:r>
      <w:r w:rsidR="00C60ABE" w:rsidRPr="003F360C">
        <w:rPr>
          <w:rFonts w:ascii="Times New Roman" w:eastAsia="Times New Roman" w:hAnsi="Times New Roman" w:cs="Times New Roman"/>
          <w:sz w:val="24"/>
          <w:szCs w:val="24"/>
        </w:rPr>
        <w:t xml:space="preserve"> Dalam hal ini kembali peran para pemimpin dalam gereja lokal memegang peranan yang sangat penting dalam melakukan perencanaan secara strategis untuk dapat diimplementasikan oleh semua anggotanya.</w:t>
      </w:r>
      <w:r w:rsidRPr="003F360C">
        <w:rPr>
          <w:rFonts w:ascii="Times New Roman" w:eastAsia="Times New Roman" w:hAnsi="Times New Roman" w:cs="Times New Roman"/>
          <w:sz w:val="24"/>
          <w:szCs w:val="24"/>
        </w:rPr>
        <w:t xml:space="preserve"> </w:t>
      </w:r>
      <w:r w:rsidR="00C60ABE" w:rsidRPr="003F360C">
        <w:rPr>
          <w:rFonts w:ascii="Times New Roman" w:eastAsia="Times New Roman" w:hAnsi="Times New Roman" w:cs="Times New Roman"/>
          <w:sz w:val="24"/>
          <w:szCs w:val="24"/>
        </w:rPr>
        <w:t>Pada</w:t>
      </w:r>
      <w:r w:rsidRPr="003F360C">
        <w:rPr>
          <w:rFonts w:ascii="Times New Roman" w:eastAsia="Times New Roman" w:hAnsi="Times New Roman" w:cs="Times New Roman"/>
          <w:sz w:val="24"/>
          <w:szCs w:val="24"/>
        </w:rPr>
        <w:t xml:space="preserve"> </w:t>
      </w:r>
      <w:r w:rsidR="00C60ABE" w:rsidRPr="003F360C">
        <w:rPr>
          <w:rFonts w:ascii="Times New Roman" w:eastAsia="Times New Roman" w:hAnsi="Times New Roman" w:cs="Times New Roman"/>
          <w:sz w:val="24"/>
          <w:szCs w:val="24"/>
        </w:rPr>
        <w:t>ruang</w:t>
      </w:r>
      <w:r w:rsidR="0057698B" w:rsidRPr="003F360C">
        <w:rPr>
          <w:rFonts w:ascii="Times New Roman" w:eastAsia="Times New Roman" w:hAnsi="Times New Roman" w:cs="Times New Roman"/>
          <w:sz w:val="24"/>
          <w:szCs w:val="24"/>
        </w:rPr>
        <w:t xml:space="preserve"> </w:t>
      </w:r>
      <w:r w:rsidR="00C60ABE" w:rsidRPr="003F360C">
        <w:rPr>
          <w:rFonts w:ascii="Times New Roman" w:eastAsia="Times New Roman" w:hAnsi="Times New Roman" w:cs="Times New Roman"/>
          <w:sz w:val="24"/>
          <w:szCs w:val="24"/>
        </w:rPr>
        <w:t xml:space="preserve">lingkup anggota </w:t>
      </w:r>
      <w:r w:rsidRPr="003F360C">
        <w:rPr>
          <w:rFonts w:ascii="Times New Roman" w:eastAsia="Times New Roman" w:hAnsi="Times New Roman" w:cs="Times New Roman"/>
          <w:sz w:val="24"/>
          <w:szCs w:val="24"/>
        </w:rPr>
        <w:t>jemaat</w:t>
      </w:r>
      <w:r w:rsidR="00C60ABE" w:rsidRPr="003F360C">
        <w:rPr>
          <w:rFonts w:ascii="Times New Roman" w:eastAsia="Times New Roman" w:hAnsi="Times New Roman" w:cs="Times New Roman"/>
          <w:sz w:val="24"/>
          <w:szCs w:val="24"/>
        </w:rPr>
        <w:t xml:space="preserve"> memang ada kemungkinan tidak semua anggota terlibat dalam interaksi </w:t>
      </w:r>
      <w:r w:rsidRPr="003F360C">
        <w:rPr>
          <w:rFonts w:ascii="Times New Roman" w:eastAsia="Times New Roman" w:hAnsi="Times New Roman" w:cs="Times New Roman"/>
          <w:sz w:val="24"/>
          <w:szCs w:val="24"/>
        </w:rPr>
        <w:t>lintas agama. Salah satu</w:t>
      </w:r>
      <w:r w:rsidR="00C60ABE" w:rsidRPr="003F360C">
        <w:rPr>
          <w:rFonts w:ascii="Times New Roman" w:eastAsia="Times New Roman" w:hAnsi="Times New Roman" w:cs="Times New Roman"/>
          <w:sz w:val="24"/>
          <w:szCs w:val="24"/>
        </w:rPr>
        <w:t xml:space="preserve"> hal yang dapat dilakukan adalah membentuk kelompok-kelompok kerja yang nantinya berusaha untuk</w:t>
      </w:r>
      <w:r w:rsidRPr="003F360C">
        <w:rPr>
          <w:rFonts w:ascii="Times New Roman" w:eastAsia="Times New Roman" w:hAnsi="Times New Roman" w:cs="Times New Roman"/>
          <w:sz w:val="24"/>
          <w:szCs w:val="24"/>
        </w:rPr>
        <w:t xml:space="preserve"> mencari peluang bekerja sama</w:t>
      </w:r>
      <w:r w:rsidR="00C60ABE" w:rsidRPr="003F360C">
        <w:rPr>
          <w:rFonts w:ascii="Times New Roman" w:eastAsia="Times New Roman" w:hAnsi="Times New Roman" w:cs="Times New Roman"/>
          <w:sz w:val="24"/>
          <w:szCs w:val="24"/>
        </w:rPr>
        <w:t xml:space="preserve"> dengan masyarakat umum untuk</w:t>
      </w:r>
      <w:r w:rsidRPr="003F360C">
        <w:rPr>
          <w:rFonts w:ascii="Times New Roman" w:eastAsia="Times New Roman" w:hAnsi="Times New Roman" w:cs="Times New Roman"/>
          <w:sz w:val="24"/>
          <w:szCs w:val="24"/>
        </w:rPr>
        <w:t xml:space="preserve"> mencapai tujuan bersama.</w:t>
      </w:r>
    </w:p>
    <w:p w14:paraId="2C57771B" w14:textId="331950DF" w:rsidR="00C15330" w:rsidRPr="003F360C" w:rsidRDefault="000C4F53" w:rsidP="000C4F53">
      <w:pPr>
        <w:ind w:left="426" w:right="417" w:firstLine="426"/>
        <w:jc w:val="both"/>
        <w:rPr>
          <w:rFonts w:ascii="Times New Roman" w:eastAsia="Times New Roman" w:hAnsi="Times New Roman" w:cs="Times New Roman"/>
          <w:sz w:val="24"/>
          <w:szCs w:val="24"/>
        </w:rPr>
      </w:pPr>
      <w:r w:rsidRPr="003F360C">
        <w:rPr>
          <w:rFonts w:ascii="Times New Roman" w:eastAsia="Times New Roman" w:hAnsi="Times New Roman" w:cs="Times New Roman"/>
          <w:sz w:val="24"/>
          <w:szCs w:val="24"/>
        </w:rPr>
        <w:t>Usaha antaragama seperti itu yang bisa diwujudkan dalam bentuk melakukan makan bersama di lingkungan sekitar</w:t>
      </w:r>
      <w:r w:rsidR="00E21564" w:rsidRPr="003F360C">
        <w:rPr>
          <w:rFonts w:ascii="Times New Roman" w:eastAsia="Times New Roman" w:hAnsi="Times New Roman" w:cs="Times New Roman"/>
          <w:sz w:val="24"/>
          <w:szCs w:val="24"/>
        </w:rPr>
        <w:t xml:space="preserve"> gereja atau lingkungan tertentu yang telah direncanakan sebelumnya</w:t>
      </w:r>
      <w:r w:rsidRPr="003F360C">
        <w:rPr>
          <w:rFonts w:ascii="Times New Roman" w:eastAsia="Times New Roman" w:hAnsi="Times New Roman" w:cs="Times New Roman"/>
          <w:sz w:val="24"/>
          <w:szCs w:val="24"/>
        </w:rPr>
        <w:t>. Lebih lanjut, acara</w:t>
      </w:r>
      <w:r w:rsidR="00E21564" w:rsidRPr="003F360C">
        <w:rPr>
          <w:rFonts w:ascii="Times New Roman" w:eastAsia="Times New Roman" w:hAnsi="Times New Roman" w:cs="Times New Roman"/>
          <w:sz w:val="24"/>
          <w:szCs w:val="24"/>
        </w:rPr>
        <w:t xml:space="preserve"> pertemuan</w:t>
      </w:r>
      <w:r w:rsidRPr="003F360C">
        <w:rPr>
          <w:rFonts w:ascii="Times New Roman" w:eastAsia="Times New Roman" w:hAnsi="Times New Roman" w:cs="Times New Roman"/>
          <w:sz w:val="24"/>
          <w:szCs w:val="24"/>
        </w:rPr>
        <w:t xml:space="preserve"> makan </w:t>
      </w:r>
      <w:r w:rsidR="00E21564" w:rsidRPr="003F360C">
        <w:rPr>
          <w:rFonts w:ascii="Times New Roman" w:eastAsia="Times New Roman" w:hAnsi="Times New Roman" w:cs="Times New Roman"/>
          <w:sz w:val="24"/>
          <w:szCs w:val="24"/>
        </w:rPr>
        <w:t xml:space="preserve"> bersama tersebut </w:t>
      </w:r>
      <w:r w:rsidRPr="003F360C">
        <w:rPr>
          <w:rFonts w:ascii="Times New Roman" w:eastAsia="Times New Roman" w:hAnsi="Times New Roman" w:cs="Times New Roman"/>
          <w:sz w:val="24"/>
          <w:szCs w:val="24"/>
        </w:rPr>
        <w:t>tidak hanya sekedar silaturahmi namun juga berfungsi sebagai proses sosialisasi.</w:t>
      </w:r>
      <w:r w:rsidR="00E21564" w:rsidRPr="003F360C">
        <w:rPr>
          <w:rFonts w:ascii="Times New Roman" w:eastAsia="Times New Roman" w:hAnsi="Times New Roman" w:cs="Times New Roman"/>
          <w:sz w:val="24"/>
          <w:szCs w:val="24"/>
        </w:rPr>
        <w:t xml:space="preserve"> </w:t>
      </w:r>
      <w:r w:rsidRPr="003F360C">
        <w:rPr>
          <w:rFonts w:ascii="Times New Roman" w:eastAsia="Times New Roman" w:hAnsi="Times New Roman" w:cs="Times New Roman"/>
          <w:sz w:val="24"/>
          <w:szCs w:val="24"/>
        </w:rPr>
        <w:lastRenderedPageBreak/>
        <w:t>Ketika orang-orang dari agama yang berbeda berkumpul di meja makan, batas-batas antara musuh akan terkikis, praktik ritual diperluas, dan ruang publik untuk transformasi bersama berpotensi tercipta.</w:t>
      </w:r>
      <w:r w:rsidR="00C15330" w:rsidRPr="003F360C">
        <w:rPr>
          <w:rFonts w:ascii="Times New Roman" w:eastAsia="Times New Roman" w:hAnsi="Times New Roman" w:cs="Times New Roman"/>
          <w:sz w:val="24"/>
          <w:szCs w:val="24"/>
        </w:rPr>
        <w:t xml:space="preserve"> </w:t>
      </w:r>
      <w:r w:rsidR="006C6E6C" w:rsidRPr="003F360C">
        <w:rPr>
          <w:rFonts w:ascii="Times New Roman" w:eastAsia="Times New Roman" w:hAnsi="Times New Roman" w:cs="Times New Roman"/>
          <w:sz w:val="24"/>
          <w:szCs w:val="24"/>
        </w:rPr>
        <w:t xml:space="preserve">Selain bentuk pertemuan makan bersama dapat pula dilakukan kegiatan-kegiatan sosial yang memberikan manfaat kepada masyarakat di wilayah tertentu sebagai bentuk pernyataan kasih Allah kepada mereka dan menjalin hubungan serta komunikasi intensif dengan warga setempat. </w:t>
      </w:r>
    </w:p>
    <w:p w14:paraId="73DD2192" w14:textId="16951606" w:rsidR="00FD5A8F" w:rsidRPr="003F360C" w:rsidRDefault="00FD5A8F" w:rsidP="000C4F53">
      <w:pPr>
        <w:ind w:left="426" w:right="417" w:firstLine="426"/>
        <w:jc w:val="both"/>
        <w:rPr>
          <w:rFonts w:ascii="Times New Roman" w:hAnsi="Times New Roman"/>
          <w:sz w:val="24"/>
          <w:szCs w:val="24"/>
        </w:rPr>
      </w:pPr>
      <w:r w:rsidRPr="003F360C">
        <w:rPr>
          <w:rFonts w:ascii="Times New Roman" w:eastAsia="Times New Roman" w:hAnsi="Times New Roman" w:cs="Times New Roman"/>
          <w:sz w:val="24"/>
          <w:szCs w:val="24"/>
        </w:rPr>
        <w:t xml:space="preserve">Kesempatan berharga tersebut dapat dimanfaatkan untuk mengenal dan memahami budaya dari masyarakat setempat supaya kehadiran gereja tidak menimbulkan hal-hal yang berbenturan dengan budaya setempat. </w:t>
      </w:r>
      <w:r w:rsidR="00491E94" w:rsidRPr="003F360C">
        <w:rPr>
          <w:rFonts w:ascii="Times New Roman" w:eastAsia="Times New Roman" w:hAnsi="Times New Roman" w:cs="Times New Roman"/>
          <w:sz w:val="24"/>
          <w:szCs w:val="24"/>
        </w:rPr>
        <w:t>Organisasi gereja perlu m</w:t>
      </w:r>
      <w:r w:rsidRPr="003F360C">
        <w:rPr>
          <w:rFonts w:ascii="Times New Roman" w:hAnsi="Times New Roman"/>
          <w:sz w:val="24"/>
          <w:szCs w:val="24"/>
        </w:rPr>
        <w:t>engenal</w:t>
      </w:r>
      <w:r w:rsidR="00491E94" w:rsidRPr="003F360C">
        <w:rPr>
          <w:rFonts w:ascii="Times New Roman" w:hAnsi="Times New Roman"/>
          <w:sz w:val="24"/>
          <w:szCs w:val="24"/>
        </w:rPr>
        <w:t xml:space="preserve"> dan mempelajari</w:t>
      </w:r>
      <w:r w:rsidRPr="003F360C">
        <w:rPr>
          <w:rFonts w:ascii="Times New Roman" w:hAnsi="Times New Roman"/>
          <w:sz w:val="24"/>
          <w:szCs w:val="24"/>
        </w:rPr>
        <w:t xml:space="preserve"> budaya di tempat</w:t>
      </w:r>
      <w:r w:rsidR="00491E94" w:rsidRPr="003F360C">
        <w:rPr>
          <w:rFonts w:ascii="Times New Roman" w:hAnsi="Times New Roman"/>
          <w:sz w:val="24"/>
          <w:szCs w:val="24"/>
        </w:rPr>
        <w:t xml:space="preserve"> yang dijadikan target untuk dilakukannya penanaman gereja</w:t>
      </w:r>
      <w:r w:rsidRPr="003F360C">
        <w:rPr>
          <w:rFonts w:ascii="Times New Roman" w:hAnsi="Times New Roman"/>
          <w:sz w:val="24"/>
          <w:szCs w:val="24"/>
        </w:rPr>
        <w:t xml:space="preserve"> (</w:t>
      </w:r>
      <w:r w:rsidRPr="003F360C">
        <w:rPr>
          <w:rFonts w:ascii="Times New Roman" w:hAnsi="Times New Roman"/>
          <w:i/>
          <w:iCs/>
          <w:sz w:val="24"/>
          <w:szCs w:val="24"/>
        </w:rPr>
        <w:t>church planting</w:t>
      </w:r>
      <w:r w:rsidRPr="003F360C">
        <w:rPr>
          <w:rFonts w:ascii="Times New Roman" w:hAnsi="Times New Roman"/>
          <w:sz w:val="24"/>
          <w:szCs w:val="24"/>
        </w:rPr>
        <w:t>)</w:t>
      </w:r>
      <w:r w:rsidR="00491E94" w:rsidRPr="003F360C">
        <w:rPr>
          <w:rFonts w:ascii="Times New Roman" w:hAnsi="Times New Roman"/>
          <w:sz w:val="24"/>
          <w:szCs w:val="24"/>
        </w:rPr>
        <w:t>.</w:t>
      </w:r>
      <w:r w:rsidRPr="003F360C">
        <w:rPr>
          <w:rFonts w:ascii="Times New Roman" w:hAnsi="Times New Roman"/>
          <w:sz w:val="24"/>
          <w:szCs w:val="24"/>
        </w:rPr>
        <w:t xml:space="preserve"> </w:t>
      </w:r>
      <w:r w:rsidR="00491E94" w:rsidRPr="003F360C">
        <w:rPr>
          <w:rFonts w:ascii="Times New Roman" w:hAnsi="Times New Roman"/>
          <w:sz w:val="24"/>
          <w:szCs w:val="24"/>
        </w:rPr>
        <w:t xml:space="preserve">Hal ini dapat dijadikan sebagaiu </w:t>
      </w:r>
      <w:r w:rsidRPr="003F360C">
        <w:rPr>
          <w:rFonts w:ascii="Times New Roman" w:hAnsi="Times New Roman"/>
          <w:sz w:val="24"/>
          <w:szCs w:val="24"/>
        </w:rPr>
        <w:t>strategi gereja</w:t>
      </w:r>
      <w:r w:rsidR="00491E94" w:rsidRPr="003F360C">
        <w:rPr>
          <w:rFonts w:ascii="Times New Roman" w:hAnsi="Times New Roman"/>
          <w:sz w:val="24"/>
          <w:szCs w:val="24"/>
        </w:rPr>
        <w:t xml:space="preserve"> untuk melakukan rencana penanaman gereja dengan tujuan </w:t>
      </w:r>
      <w:r w:rsidRPr="003F360C">
        <w:rPr>
          <w:rFonts w:ascii="Times New Roman" w:hAnsi="Times New Roman"/>
          <w:sz w:val="24"/>
          <w:szCs w:val="24"/>
        </w:rPr>
        <w:t xml:space="preserve">agar </w:t>
      </w:r>
      <w:r w:rsidR="00491E94" w:rsidRPr="003F360C">
        <w:rPr>
          <w:rFonts w:ascii="Times New Roman" w:hAnsi="Times New Roman"/>
          <w:sz w:val="24"/>
          <w:szCs w:val="24"/>
        </w:rPr>
        <w:t xml:space="preserve">gereja </w:t>
      </w:r>
      <w:r w:rsidRPr="003F360C">
        <w:rPr>
          <w:rFonts w:ascii="Times New Roman" w:hAnsi="Times New Roman"/>
          <w:sz w:val="24"/>
          <w:szCs w:val="24"/>
        </w:rPr>
        <w:t>dapat</w:t>
      </w:r>
      <w:r w:rsidR="00491E94" w:rsidRPr="003F360C">
        <w:rPr>
          <w:rFonts w:ascii="Times New Roman" w:hAnsi="Times New Roman"/>
          <w:sz w:val="24"/>
          <w:szCs w:val="24"/>
        </w:rPr>
        <w:t xml:space="preserve"> melakukan </w:t>
      </w:r>
      <w:r w:rsidRPr="003F360C">
        <w:rPr>
          <w:rFonts w:ascii="Times New Roman" w:hAnsi="Times New Roman"/>
          <w:sz w:val="24"/>
          <w:szCs w:val="24"/>
        </w:rPr>
        <w:t>adaptasi dengan lingkungan</w:t>
      </w:r>
      <w:r w:rsidR="00491E94" w:rsidRPr="003F360C">
        <w:rPr>
          <w:rFonts w:ascii="Times New Roman" w:hAnsi="Times New Roman"/>
          <w:sz w:val="24"/>
          <w:szCs w:val="24"/>
        </w:rPr>
        <w:t xml:space="preserve"> tersebut melalui proses </w:t>
      </w:r>
      <w:r w:rsidRPr="003F360C">
        <w:rPr>
          <w:rFonts w:ascii="Times New Roman" w:hAnsi="Times New Roman"/>
          <w:sz w:val="24"/>
          <w:szCs w:val="24"/>
        </w:rPr>
        <w:t>nilai-nilai budaya</w:t>
      </w:r>
      <w:r w:rsidR="00491E94" w:rsidRPr="003F360C">
        <w:rPr>
          <w:rFonts w:ascii="Times New Roman" w:hAnsi="Times New Roman"/>
          <w:sz w:val="24"/>
          <w:szCs w:val="24"/>
        </w:rPr>
        <w:t xml:space="preserve"> yang dimilikinya</w:t>
      </w:r>
      <w:r w:rsidRPr="003F360C">
        <w:rPr>
          <w:rFonts w:ascii="Times New Roman" w:hAnsi="Times New Roman"/>
          <w:sz w:val="24"/>
          <w:szCs w:val="24"/>
        </w:rPr>
        <w:t xml:space="preserve">. </w:t>
      </w:r>
      <w:r w:rsidR="00491E94" w:rsidRPr="003F360C">
        <w:rPr>
          <w:rFonts w:ascii="Times New Roman" w:hAnsi="Times New Roman"/>
          <w:sz w:val="24"/>
          <w:szCs w:val="24"/>
        </w:rPr>
        <w:t xml:space="preserve">Beberapa usaha yang dapat dilakukan untuk memahami budaya dari suatu wilayah dengan </w:t>
      </w:r>
      <w:r w:rsidRPr="003F360C">
        <w:rPr>
          <w:rFonts w:ascii="Times New Roman" w:hAnsi="Times New Roman"/>
          <w:sz w:val="24"/>
          <w:szCs w:val="24"/>
        </w:rPr>
        <w:t>mempelajari dari berbagai literatur</w:t>
      </w:r>
      <w:r w:rsidR="00491E94" w:rsidRPr="003F360C">
        <w:rPr>
          <w:rFonts w:ascii="Times New Roman" w:hAnsi="Times New Roman"/>
          <w:sz w:val="24"/>
          <w:szCs w:val="24"/>
        </w:rPr>
        <w:t xml:space="preserve"> termasuk melibatkan diri dalam berbagai kegiatan yang dilakukan di</w:t>
      </w:r>
      <w:r w:rsidRPr="003F360C">
        <w:rPr>
          <w:rFonts w:ascii="Times New Roman" w:hAnsi="Times New Roman"/>
          <w:sz w:val="24"/>
          <w:szCs w:val="24"/>
        </w:rPr>
        <w:t xml:space="preserve"> lingkungan</w:t>
      </w:r>
      <w:r w:rsidR="00491E94" w:rsidRPr="003F360C">
        <w:rPr>
          <w:rFonts w:ascii="Times New Roman" w:hAnsi="Times New Roman"/>
          <w:sz w:val="24"/>
          <w:szCs w:val="24"/>
        </w:rPr>
        <w:t xml:space="preserve"> tersebut. Melalui keterlibatan</w:t>
      </w:r>
      <w:r w:rsidRPr="003F360C">
        <w:rPr>
          <w:rFonts w:ascii="Times New Roman" w:hAnsi="Times New Roman"/>
          <w:sz w:val="24"/>
          <w:szCs w:val="24"/>
        </w:rPr>
        <w:t xml:space="preserve"> dalam berbagai kegiatan</w:t>
      </w:r>
      <w:r w:rsidR="00491E94" w:rsidRPr="003F360C">
        <w:rPr>
          <w:rFonts w:ascii="Times New Roman" w:hAnsi="Times New Roman"/>
          <w:sz w:val="24"/>
          <w:szCs w:val="24"/>
        </w:rPr>
        <w:t xml:space="preserve"> yang dilakukan maka dapat membangun hubungan (relasi)</w:t>
      </w:r>
      <w:r w:rsidRPr="003F360C">
        <w:rPr>
          <w:rFonts w:ascii="Times New Roman" w:hAnsi="Times New Roman"/>
          <w:sz w:val="24"/>
          <w:szCs w:val="24"/>
        </w:rPr>
        <w:t xml:space="preserve"> </w:t>
      </w:r>
      <w:r w:rsidR="00491E94" w:rsidRPr="003F360C">
        <w:rPr>
          <w:rFonts w:ascii="Times New Roman" w:hAnsi="Times New Roman"/>
          <w:sz w:val="24"/>
          <w:szCs w:val="24"/>
        </w:rPr>
        <w:t>dengan</w:t>
      </w:r>
      <w:r w:rsidRPr="003F360C">
        <w:rPr>
          <w:rFonts w:ascii="Times New Roman" w:hAnsi="Times New Roman"/>
          <w:sz w:val="24"/>
          <w:szCs w:val="24"/>
        </w:rPr>
        <w:t xml:space="preserve"> masyarakat </w:t>
      </w:r>
      <w:r w:rsidR="00CD5A07" w:rsidRPr="003F360C">
        <w:rPr>
          <w:rStyle w:val="FootnoteReference"/>
          <w:rFonts w:ascii="Times New Roman" w:hAnsi="Times New Roman"/>
          <w:sz w:val="24"/>
          <w:szCs w:val="24"/>
        </w:rPr>
        <w:fldChar w:fldCharType="begin" w:fldLock="1"/>
      </w:r>
      <w:r w:rsidR="00CD5A07" w:rsidRPr="003F360C">
        <w:rPr>
          <w:rFonts w:ascii="Times New Roman" w:hAnsi="Times New Roman"/>
          <w:sz w:val="24"/>
          <w:szCs w:val="24"/>
        </w:rPr>
        <w:instrText>ADDIN CSL_CITATION {"citationItems":[{"id":"ITEM-1","itemData":{"DOI":"10.38091/man_raf.v7i2.142","ISSN":"2356-4547","abstract":"This paper discusses the initiation of the church as part of the implementation of the Great Commission. The method used in this paper is a qualitative method with a literature approach. Planting churches is part of the Great Commission because the pioneers of the church implement the spread of the Gospel to the established congregations. If we trace the PB (New Agreement) and its historical records in determining the pioneering locations of the church, God and man played a role. From God's point of view, it is theological basis when Paul and Silas prayed, then the Holy Spirit gave instructions on where they should go (Acts 16: 4-12). While from humans, the apostles sent people to preach the Gospel in the designated areas. In this pioneering exercise in identifying culture, it requires the involvement of mentoring involved. In starting a new church planting, focus on the arrangement of faith to new converts as well as on the congregation that will join as members but take priority over discussing material matters.","author":[{"dropping-particle":"","family":"Simon","given":"Simon","non-dropping-particle":"","parse-names":false,"suffix":""},{"dropping-particle":"","family":"Angkouw","given":"Semuel Ruddy","non-dropping-particle":"","parse-names":false,"suffix":""}],"container-title":"Manna Rafflesia","id":"ITEM-1","issue":"2","issued":{"date-parts":[["2021"]]},"page":"210-234","title":"Perintisan Gereja Sebagai Bagian Dari Implementasi Amanat Agung","type":"article-journal","volume":"7"},"uris":["http://www.mendeley.com/documents/?uuid=f80e25ea-ffae-45c7-8d90-17290d841c5e"]}],"mendeley":{"formattedCitation":"(Simon &amp; Angkouw, 2021)","plainTextFormattedCitation":"(Simon &amp; Angkouw, 2021)","previouslyFormattedCitation":"Simon Simon and Semuel Ruddy Angkouw, “Perintisan Gereja Sebagai Bagian Dari Implementasi Amanat Agung,” &lt;i&gt;Manna Rafflesia&lt;/i&gt; 7, no. 2 (2021): 210–34, https://doi.org/10.38091/man_raf.v7i2.142."},"properties":{"noteIndex":0},"schema":"https://github.com/citation-style-language/schema/raw/master/csl-citation.json"}</w:instrText>
      </w:r>
      <w:r w:rsidR="00CD5A07" w:rsidRPr="003F360C">
        <w:rPr>
          <w:rStyle w:val="FootnoteReference"/>
          <w:rFonts w:ascii="Times New Roman" w:hAnsi="Times New Roman"/>
          <w:sz w:val="24"/>
          <w:szCs w:val="24"/>
        </w:rPr>
        <w:fldChar w:fldCharType="separate"/>
      </w:r>
      <w:r w:rsidR="00CD5A07" w:rsidRPr="003F360C">
        <w:rPr>
          <w:rFonts w:ascii="Times New Roman" w:hAnsi="Times New Roman"/>
          <w:bCs/>
          <w:noProof/>
          <w:sz w:val="24"/>
          <w:szCs w:val="24"/>
        </w:rPr>
        <w:t>(Simon &amp; Angkouw, 2021)</w:t>
      </w:r>
      <w:r w:rsidR="00CD5A07" w:rsidRPr="003F360C">
        <w:rPr>
          <w:rStyle w:val="FootnoteReference"/>
          <w:rFonts w:ascii="Times New Roman" w:hAnsi="Times New Roman"/>
          <w:sz w:val="24"/>
          <w:szCs w:val="24"/>
        </w:rPr>
        <w:fldChar w:fldCharType="end"/>
      </w:r>
      <w:r w:rsidR="001A43E6" w:rsidRPr="003F360C">
        <w:rPr>
          <w:rFonts w:ascii="Times New Roman" w:hAnsi="Times New Roman"/>
          <w:sz w:val="24"/>
          <w:szCs w:val="24"/>
        </w:rPr>
        <w:t>.</w:t>
      </w:r>
    </w:p>
    <w:p w14:paraId="299F7D0A" w14:textId="3BA325A6" w:rsidR="00277759" w:rsidRPr="003F360C" w:rsidRDefault="00277759" w:rsidP="000C4F53">
      <w:pPr>
        <w:ind w:left="426" w:right="417" w:firstLine="426"/>
        <w:jc w:val="both"/>
        <w:rPr>
          <w:rFonts w:ascii="Times New Roman" w:hAnsi="Times New Roman"/>
          <w:sz w:val="24"/>
          <w:szCs w:val="24"/>
        </w:rPr>
      </w:pPr>
      <w:r w:rsidRPr="003F360C">
        <w:rPr>
          <w:rFonts w:ascii="Times New Roman" w:hAnsi="Times New Roman"/>
          <w:sz w:val="24"/>
          <w:szCs w:val="24"/>
        </w:rPr>
        <w:t>Lingkungan yang majemuk merupakan realitas objektif masyarakat Indonesia yang mengakibatkan masyarakat Indonesia menjadi masyarakat yang plural dari segi budaya, etnis, ras, bahasa dan agama, sehingga dapat disebutkan sebagai masyarakat  multi-kultur-poli-etnik. Dalam konteks masyarakat Indonesia yang plural itulah gereja hadir dan bermisi. Dalam konteks demikian penting bagi gereja dalam menjalankan misinya, memilik kesadaran konteks pluralitas itu sehingga misi gereja menjadi relevan dan kontekstual. Dengan mengenali budaya setempat, organisasi gereja menunjukkan kesungguhan dan kesiapan dalam merintis gereja untuk merealisasikan Amanat Agung melalui pembukaan gereja baru</w:t>
      </w:r>
      <w:r w:rsidR="001A43E6" w:rsidRPr="003F360C">
        <w:rPr>
          <w:rFonts w:ascii="Times New Roman" w:hAnsi="Times New Roman"/>
          <w:sz w:val="24"/>
          <w:szCs w:val="24"/>
        </w:rPr>
        <w:t xml:space="preserve"> </w:t>
      </w:r>
      <w:r w:rsidR="00CD5A07" w:rsidRPr="003F360C">
        <w:rPr>
          <w:rStyle w:val="FootnoteReference"/>
          <w:rFonts w:ascii="Times New Roman" w:hAnsi="Times New Roman"/>
          <w:sz w:val="24"/>
          <w:szCs w:val="24"/>
        </w:rPr>
        <w:fldChar w:fldCharType="begin" w:fldLock="1"/>
      </w:r>
      <w:r w:rsidR="00CD5A07" w:rsidRPr="003F360C">
        <w:rPr>
          <w:rFonts w:ascii="Times New Roman" w:hAnsi="Times New Roman"/>
          <w:sz w:val="24"/>
          <w:szCs w:val="24"/>
        </w:rPr>
        <w:instrText>ADDIN CSL_CITATION {"citationItems":[{"id":"ITEM-1","itemData":{"author":[{"dropping-particle":"","family":"Sopacuaperu","given":"Eklepinus Jefry","non-dropping-particle":"","parse-names":false,"suffix":""}],"container-title":"Kenosis","id":"ITEM-1","issue":"1","issued":{"date-parts":[["2020"]]},"page":"77","title":"Misi Rekonsiliasi Dalam Konteks Kemajemukan Agama Di Indonesia","type":"article-journal","volume":"6"},"uris":["http://www.mendeley.com/documents/?uuid=f3891d5f-a007-46e1-9d17-0bec078d433e"]}],"mendeley":{"formattedCitation":"(Sopacuaperu, 2020)","plainTextFormattedCitation":"(Sopacuaperu, 2020)","previouslyFormattedCitation":"“Misi Rekonsiliasi Dalam Konteks Kemajemukan Agama Di Indonesia,” &lt;i&gt;Eklepinus Jefry Sopacuaperu&lt;/i&gt; Kenosis 6, (2020): 77, https://doi.org/10.37196/kenosis.v6i1.85."},"properties":{"noteIndex":0},"schema":"https://github.com/citation-style-language/schema/raw/master/csl-citation.json"}</w:instrText>
      </w:r>
      <w:r w:rsidR="00CD5A07" w:rsidRPr="003F360C">
        <w:rPr>
          <w:rStyle w:val="FootnoteReference"/>
          <w:rFonts w:ascii="Times New Roman" w:hAnsi="Times New Roman"/>
          <w:sz w:val="24"/>
          <w:szCs w:val="24"/>
        </w:rPr>
        <w:fldChar w:fldCharType="separate"/>
      </w:r>
      <w:r w:rsidR="00CD5A07" w:rsidRPr="003F360C">
        <w:rPr>
          <w:rFonts w:ascii="Times New Roman" w:hAnsi="Times New Roman"/>
          <w:bCs/>
          <w:noProof/>
          <w:sz w:val="24"/>
          <w:szCs w:val="24"/>
        </w:rPr>
        <w:t>(Sopacuaperu, 2020)</w:t>
      </w:r>
      <w:r w:rsidR="00CD5A07" w:rsidRPr="003F360C">
        <w:rPr>
          <w:rStyle w:val="FootnoteReference"/>
          <w:rFonts w:ascii="Times New Roman" w:hAnsi="Times New Roman"/>
          <w:sz w:val="24"/>
          <w:szCs w:val="24"/>
        </w:rPr>
        <w:fldChar w:fldCharType="end"/>
      </w:r>
      <w:r w:rsidR="001A43E6" w:rsidRPr="003F360C">
        <w:rPr>
          <w:rFonts w:ascii="Times New Roman" w:hAnsi="Times New Roman"/>
          <w:sz w:val="24"/>
          <w:szCs w:val="24"/>
        </w:rPr>
        <w:t>.</w:t>
      </w:r>
    </w:p>
    <w:p w14:paraId="3C348540" w14:textId="7CA3DAF3" w:rsidR="002B1CDC" w:rsidRPr="003F360C" w:rsidRDefault="002B1CDC" w:rsidP="000C4F53">
      <w:pPr>
        <w:ind w:left="426" w:right="417" w:firstLine="426"/>
        <w:jc w:val="both"/>
        <w:rPr>
          <w:rFonts w:ascii="Times New Roman" w:eastAsia="Times New Roman" w:hAnsi="Times New Roman" w:cs="Times New Roman"/>
          <w:sz w:val="24"/>
          <w:szCs w:val="24"/>
        </w:rPr>
      </w:pPr>
      <w:r w:rsidRPr="003F360C">
        <w:rPr>
          <w:rFonts w:ascii="Times New Roman" w:hAnsi="Times New Roman"/>
          <w:sz w:val="24"/>
          <w:szCs w:val="24"/>
        </w:rPr>
        <w:t>Gereja masa kini memang tidak mudah dalam menghadapi tantangan pluralisme namun dengan adanya konsep keramahtamahan (</w:t>
      </w:r>
      <w:r w:rsidRPr="003F360C">
        <w:rPr>
          <w:rFonts w:ascii="Times New Roman" w:hAnsi="Times New Roman"/>
          <w:i/>
          <w:iCs/>
          <w:sz w:val="24"/>
          <w:szCs w:val="24"/>
        </w:rPr>
        <w:t>hospitality</w:t>
      </w:r>
      <w:r w:rsidRPr="003F360C">
        <w:rPr>
          <w:rFonts w:ascii="Times New Roman" w:hAnsi="Times New Roman"/>
          <w:sz w:val="24"/>
          <w:szCs w:val="24"/>
        </w:rPr>
        <w:t>) maka gereja dapat menunjukkan kasih Allah bagi masyarakat Indonesia yang beraneka ragam. Kehadiran umat Kristen dapat menjadi garam dan terang sebagaimana ajaran Yesus Kristus. Kasih Allah yang dapat dirasakan oleh masyarakat Indonesia akan memberikan dampak dalam proses penanaman gereja yang memerankan dirinya sebagai garam dan terang bagi dunia yang diliputi kegelapan dan dosa.</w:t>
      </w:r>
    </w:p>
    <w:p w14:paraId="550BC691" w14:textId="77777777" w:rsidR="00520C5E" w:rsidRPr="003F360C" w:rsidRDefault="00520C5E" w:rsidP="00647AD2">
      <w:pPr>
        <w:ind w:left="426" w:right="417" w:firstLine="426"/>
        <w:jc w:val="both"/>
        <w:rPr>
          <w:rFonts w:ascii="Times New Roman" w:eastAsia="Times New Roman" w:hAnsi="Times New Roman" w:cs="Times New Roman"/>
          <w:sz w:val="24"/>
          <w:szCs w:val="24"/>
        </w:rPr>
      </w:pPr>
    </w:p>
    <w:p w14:paraId="5CB66DDE" w14:textId="77777777" w:rsidR="004F261E" w:rsidRPr="003F360C" w:rsidRDefault="004F261E" w:rsidP="000E7414">
      <w:pPr>
        <w:pBdr>
          <w:top w:val="nil"/>
          <w:left w:val="nil"/>
          <w:bottom w:val="nil"/>
          <w:right w:val="nil"/>
          <w:between w:val="nil"/>
        </w:pBdr>
        <w:ind w:right="417" w:firstLine="426"/>
        <w:jc w:val="both"/>
        <w:rPr>
          <w:rFonts w:ascii="Times New Roman" w:eastAsia="Times New Roman" w:hAnsi="Times New Roman" w:cs="Times New Roman"/>
          <w:b/>
          <w:color w:val="000000"/>
          <w:sz w:val="24"/>
          <w:szCs w:val="24"/>
        </w:rPr>
      </w:pPr>
    </w:p>
    <w:p w14:paraId="778F5E4A" w14:textId="2F57F749" w:rsidR="00E93C93" w:rsidRPr="003F360C" w:rsidRDefault="00E17C85" w:rsidP="000E7414">
      <w:pPr>
        <w:pBdr>
          <w:top w:val="nil"/>
          <w:left w:val="nil"/>
          <w:bottom w:val="nil"/>
          <w:right w:val="nil"/>
          <w:between w:val="nil"/>
        </w:pBdr>
        <w:ind w:right="417" w:firstLine="426"/>
        <w:jc w:val="both"/>
        <w:rPr>
          <w:rFonts w:ascii="Times New Roman" w:eastAsia="Times New Roman" w:hAnsi="Times New Roman" w:cs="Times New Roman"/>
          <w:color w:val="000000"/>
          <w:sz w:val="24"/>
          <w:szCs w:val="24"/>
        </w:rPr>
      </w:pPr>
      <w:r w:rsidRPr="003F360C">
        <w:rPr>
          <w:rFonts w:ascii="Times New Roman" w:eastAsia="Times New Roman" w:hAnsi="Times New Roman" w:cs="Times New Roman"/>
          <w:b/>
          <w:color w:val="000000"/>
          <w:sz w:val="24"/>
          <w:szCs w:val="24"/>
        </w:rPr>
        <w:t>KESIMPULAN</w:t>
      </w:r>
    </w:p>
    <w:p w14:paraId="61145C98" w14:textId="45B82F7A" w:rsidR="00E93C93" w:rsidRPr="003F360C" w:rsidRDefault="002B1CDC" w:rsidP="00C11D09">
      <w:pPr>
        <w:pBdr>
          <w:top w:val="nil"/>
          <w:left w:val="nil"/>
          <w:bottom w:val="nil"/>
          <w:right w:val="nil"/>
          <w:between w:val="nil"/>
        </w:pBdr>
        <w:ind w:left="426" w:right="417" w:firstLine="359"/>
        <w:jc w:val="both"/>
        <w:rPr>
          <w:rFonts w:ascii="Times New Roman" w:eastAsia="Times New Roman" w:hAnsi="Times New Roman" w:cs="Times New Roman"/>
          <w:color w:val="000000"/>
          <w:sz w:val="24"/>
          <w:szCs w:val="24"/>
        </w:rPr>
      </w:pPr>
      <w:r w:rsidRPr="003F360C">
        <w:rPr>
          <w:rFonts w:ascii="Times New Roman" w:eastAsia="Times New Roman" w:hAnsi="Times New Roman" w:cs="Times New Roman"/>
          <w:color w:val="000000"/>
          <w:sz w:val="24"/>
          <w:szCs w:val="24"/>
        </w:rPr>
        <w:t>Teologi keramahtamahan (</w:t>
      </w:r>
      <w:r w:rsidRPr="003F360C">
        <w:rPr>
          <w:rFonts w:ascii="Times New Roman" w:eastAsia="Times New Roman" w:hAnsi="Times New Roman" w:cs="Times New Roman"/>
          <w:i/>
          <w:iCs/>
          <w:color w:val="000000"/>
          <w:sz w:val="24"/>
          <w:szCs w:val="24"/>
        </w:rPr>
        <w:t>hospitality</w:t>
      </w:r>
      <w:r w:rsidRPr="003F360C">
        <w:rPr>
          <w:rFonts w:ascii="Times New Roman" w:eastAsia="Times New Roman" w:hAnsi="Times New Roman" w:cs="Times New Roman"/>
          <w:color w:val="000000"/>
          <w:sz w:val="24"/>
          <w:szCs w:val="24"/>
        </w:rPr>
        <w:t xml:space="preserve">) dapat menjadi salah satu jembatan dalam menyatakan kasih Yesus Kristus bagi masyarakat Indonesia yang majemuk. </w:t>
      </w:r>
      <w:r w:rsidR="00C61BF6" w:rsidRPr="003F360C">
        <w:rPr>
          <w:rFonts w:ascii="Times New Roman" w:eastAsia="Times New Roman" w:hAnsi="Times New Roman" w:cs="Times New Roman"/>
          <w:color w:val="000000"/>
          <w:sz w:val="24"/>
          <w:szCs w:val="24"/>
        </w:rPr>
        <w:t xml:space="preserve">Gereja tidak boleh hanya sibuk sendiri dalam ruang bangunan gereja yang terbatas namun gereja harus hadir secara aktif dalam kehidupan masyarakat secara luas. Dengan jumlah gereja yang mencapai lebih dari 85.000 di seluruh Indonesia maka ini menjadi kekuatan strategis untuk memanfaatkan peluang dalam melaksanakan </w:t>
      </w:r>
      <w:r w:rsidR="00C61BF6" w:rsidRPr="003F360C">
        <w:rPr>
          <w:rFonts w:ascii="Times New Roman" w:eastAsia="Times New Roman" w:hAnsi="Times New Roman" w:cs="Times New Roman"/>
          <w:i/>
          <w:iCs/>
          <w:color w:val="000000"/>
          <w:sz w:val="24"/>
          <w:szCs w:val="24"/>
        </w:rPr>
        <w:t>church planting</w:t>
      </w:r>
      <w:r w:rsidR="00C61BF6" w:rsidRPr="003F360C">
        <w:rPr>
          <w:rFonts w:ascii="Times New Roman" w:eastAsia="Times New Roman" w:hAnsi="Times New Roman" w:cs="Times New Roman"/>
          <w:color w:val="000000"/>
          <w:sz w:val="24"/>
          <w:szCs w:val="24"/>
        </w:rPr>
        <w:t xml:space="preserve"> dengan mengatasi tantangan-tantangan di internal gereja yang hanya sibuk sendiri menjadi organisasi gereja yang dapat menaklukan tantangan dari luar yakni tekanan-tekanan yang menghambat pertumbuhan gereja di tengah bangsa majemuk ini.</w:t>
      </w:r>
    </w:p>
    <w:p w14:paraId="10DE38D5" w14:textId="77777777" w:rsidR="00472CB1" w:rsidRPr="003F360C" w:rsidRDefault="00472CB1">
      <w:pPr>
        <w:pBdr>
          <w:top w:val="nil"/>
          <w:left w:val="nil"/>
          <w:bottom w:val="nil"/>
          <w:right w:val="nil"/>
          <w:between w:val="nil"/>
        </w:pBdr>
        <w:ind w:left="426"/>
        <w:jc w:val="both"/>
        <w:rPr>
          <w:rFonts w:ascii="Times New Roman" w:eastAsia="Times New Roman" w:hAnsi="Times New Roman" w:cs="Times New Roman"/>
          <w:b/>
          <w:color w:val="000000"/>
          <w:sz w:val="24"/>
          <w:szCs w:val="24"/>
        </w:rPr>
      </w:pPr>
    </w:p>
    <w:p w14:paraId="6090045B" w14:textId="77777777" w:rsidR="004D2782" w:rsidRPr="003F360C" w:rsidRDefault="004D2782">
      <w:pPr>
        <w:pBdr>
          <w:top w:val="nil"/>
          <w:left w:val="nil"/>
          <w:bottom w:val="nil"/>
          <w:right w:val="nil"/>
          <w:between w:val="nil"/>
        </w:pBdr>
        <w:ind w:left="426"/>
        <w:jc w:val="both"/>
        <w:rPr>
          <w:rFonts w:ascii="Times New Roman" w:eastAsia="Times New Roman" w:hAnsi="Times New Roman" w:cs="Times New Roman"/>
          <w:b/>
          <w:color w:val="000000"/>
          <w:sz w:val="24"/>
          <w:szCs w:val="24"/>
        </w:rPr>
      </w:pPr>
    </w:p>
    <w:p w14:paraId="599C7C4B" w14:textId="77777777" w:rsidR="003E3B40" w:rsidRDefault="003E3B40">
      <w:pPr>
        <w:pBdr>
          <w:top w:val="nil"/>
          <w:left w:val="nil"/>
          <w:bottom w:val="nil"/>
          <w:right w:val="nil"/>
          <w:between w:val="nil"/>
        </w:pBdr>
        <w:ind w:left="426"/>
        <w:jc w:val="both"/>
        <w:rPr>
          <w:rFonts w:ascii="Times New Roman" w:eastAsia="Times New Roman" w:hAnsi="Times New Roman" w:cs="Times New Roman"/>
          <w:b/>
          <w:color w:val="000000"/>
          <w:sz w:val="24"/>
          <w:szCs w:val="24"/>
        </w:rPr>
      </w:pPr>
    </w:p>
    <w:p w14:paraId="6E9269ED" w14:textId="77777777" w:rsidR="003E3B40" w:rsidRDefault="003E3B40">
      <w:pPr>
        <w:pBdr>
          <w:top w:val="nil"/>
          <w:left w:val="nil"/>
          <w:bottom w:val="nil"/>
          <w:right w:val="nil"/>
          <w:between w:val="nil"/>
        </w:pBdr>
        <w:ind w:left="426"/>
        <w:jc w:val="both"/>
        <w:rPr>
          <w:rFonts w:ascii="Times New Roman" w:eastAsia="Times New Roman" w:hAnsi="Times New Roman" w:cs="Times New Roman"/>
          <w:b/>
          <w:color w:val="000000"/>
          <w:sz w:val="24"/>
          <w:szCs w:val="24"/>
        </w:rPr>
      </w:pPr>
    </w:p>
    <w:p w14:paraId="6F341BDB" w14:textId="77777777" w:rsidR="003E3B40" w:rsidRDefault="003E3B40">
      <w:pPr>
        <w:pBdr>
          <w:top w:val="nil"/>
          <w:left w:val="nil"/>
          <w:bottom w:val="nil"/>
          <w:right w:val="nil"/>
          <w:between w:val="nil"/>
        </w:pBdr>
        <w:ind w:left="426"/>
        <w:jc w:val="both"/>
        <w:rPr>
          <w:rFonts w:ascii="Times New Roman" w:eastAsia="Times New Roman" w:hAnsi="Times New Roman" w:cs="Times New Roman"/>
          <w:b/>
          <w:color w:val="000000"/>
          <w:sz w:val="24"/>
          <w:szCs w:val="24"/>
        </w:rPr>
      </w:pPr>
    </w:p>
    <w:p w14:paraId="34C160AF" w14:textId="77777777" w:rsidR="003E3B40" w:rsidRDefault="003E3B40">
      <w:pPr>
        <w:pBdr>
          <w:top w:val="nil"/>
          <w:left w:val="nil"/>
          <w:bottom w:val="nil"/>
          <w:right w:val="nil"/>
          <w:between w:val="nil"/>
        </w:pBdr>
        <w:ind w:left="426"/>
        <w:jc w:val="both"/>
        <w:rPr>
          <w:rFonts w:ascii="Times New Roman" w:eastAsia="Times New Roman" w:hAnsi="Times New Roman" w:cs="Times New Roman"/>
          <w:b/>
          <w:color w:val="000000"/>
          <w:sz w:val="24"/>
          <w:szCs w:val="24"/>
        </w:rPr>
      </w:pPr>
    </w:p>
    <w:p w14:paraId="2AC830D5" w14:textId="3D1DA14A" w:rsidR="00E93C93" w:rsidRPr="003F360C" w:rsidRDefault="00E17C85">
      <w:pPr>
        <w:pBdr>
          <w:top w:val="nil"/>
          <w:left w:val="nil"/>
          <w:bottom w:val="nil"/>
          <w:right w:val="nil"/>
          <w:between w:val="nil"/>
        </w:pBdr>
        <w:ind w:left="426"/>
        <w:jc w:val="both"/>
        <w:rPr>
          <w:rFonts w:ascii="Times New Roman" w:eastAsia="Times New Roman" w:hAnsi="Times New Roman" w:cs="Times New Roman"/>
          <w:b/>
          <w:color w:val="000000"/>
          <w:sz w:val="24"/>
          <w:szCs w:val="24"/>
        </w:rPr>
      </w:pPr>
      <w:r w:rsidRPr="003F360C">
        <w:rPr>
          <w:rFonts w:ascii="Times New Roman" w:eastAsia="Times New Roman" w:hAnsi="Times New Roman" w:cs="Times New Roman"/>
          <w:b/>
          <w:color w:val="000000"/>
          <w:sz w:val="24"/>
          <w:szCs w:val="24"/>
        </w:rPr>
        <w:lastRenderedPageBreak/>
        <w:t>DAFTAR PUSTAKA</w:t>
      </w:r>
    </w:p>
    <w:p w14:paraId="5D061E37" w14:textId="593E2684" w:rsidR="00E93C93" w:rsidRPr="003F360C" w:rsidRDefault="00E93C93" w:rsidP="002E6242">
      <w:pPr>
        <w:pBdr>
          <w:top w:val="nil"/>
          <w:left w:val="nil"/>
          <w:bottom w:val="nil"/>
          <w:right w:val="nil"/>
          <w:between w:val="nil"/>
        </w:pBdr>
        <w:ind w:left="426"/>
        <w:jc w:val="both"/>
        <w:rPr>
          <w:rFonts w:ascii="Times New Roman" w:eastAsia="Times New Roman" w:hAnsi="Times New Roman" w:cs="Times New Roman"/>
          <w:color w:val="000000"/>
          <w:sz w:val="24"/>
          <w:szCs w:val="24"/>
        </w:rPr>
      </w:pPr>
    </w:p>
    <w:p w14:paraId="57D3BEBA" w14:textId="011F97ED" w:rsidR="00CD5A07" w:rsidRPr="003F360C" w:rsidRDefault="001C62BA" w:rsidP="001A43E6">
      <w:pPr>
        <w:widowControl w:val="0"/>
        <w:autoSpaceDE w:val="0"/>
        <w:autoSpaceDN w:val="0"/>
        <w:adjustRightInd w:val="0"/>
        <w:ind w:left="993" w:hanging="567"/>
        <w:rPr>
          <w:rFonts w:ascii="Times New Roman" w:hAnsi="Times New Roman" w:cs="Times New Roman"/>
          <w:noProof/>
          <w:sz w:val="24"/>
          <w:szCs w:val="24"/>
        </w:rPr>
      </w:pPr>
      <w:r w:rsidRPr="003F360C">
        <w:rPr>
          <w:rFonts w:ascii="Times New Roman" w:eastAsia="Times New Roman" w:hAnsi="Times New Roman" w:cs="Times New Roman"/>
          <w:color w:val="000000"/>
          <w:sz w:val="24"/>
          <w:szCs w:val="24"/>
        </w:rPr>
        <w:fldChar w:fldCharType="begin" w:fldLock="1"/>
      </w:r>
      <w:r w:rsidRPr="003F360C">
        <w:rPr>
          <w:rFonts w:ascii="Times New Roman" w:eastAsia="Times New Roman" w:hAnsi="Times New Roman" w:cs="Times New Roman"/>
          <w:color w:val="000000"/>
          <w:sz w:val="24"/>
          <w:szCs w:val="24"/>
        </w:rPr>
        <w:instrText xml:space="preserve">ADDIN Mendeley Bibliography CSL_BIBLIOGRAPHY </w:instrText>
      </w:r>
      <w:r w:rsidRPr="003F360C">
        <w:rPr>
          <w:rFonts w:ascii="Times New Roman" w:eastAsia="Times New Roman" w:hAnsi="Times New Roman" w:cs="Times New Roman"/>
          <w:color w:val="000000"/>
          <w:sz w:val="24"/>
          <w:szCs w:val="24"/>
        </w:rPr>
        <w:fldChar w:fldCharType="separate"/>
      </w:r>
      <w:r w:rsidR="00CD5A07" w:rsidRPr="003F360C">
        <w:rPr>
          <w:rFonts w:ascii="Times New Roman" w:hAnsi="Times New Roman" w:cs="Times New Roman"/>
          <w:noProof/>
          <w:sz w:val="24"/>
          <w:szCs w:val="24"/>
        </w:rPr>
        <w:t xml:space="preserve">Aritonang, A. (2019). Kekristenan dan Nasionalisme di Indonesia. </w:t>
      </w:r>
      <w:r w:rsidR="00CD5A07" w:rsidRPr="003F360C">
        <w:rPr>
          <w:rFonts w:ascii="Times New Roman" w:hAnsi="Times New Roman" w:cs="Times New Roman"/>
          <w:i/>
          <w:iCs/>
          <w:noProof/>
          <w:sz w:val="24"/>
          <w:szCs w:val="24"/>
        </w:rPr>
        <w:t>Jurmal Amanat Agung</w:t>
      </w:r>
      <w:r w:rsidR="00CD5A07" w:rsidRPr="003F360C">
        <w:rPr>
          <w:rFonts w:ascii="Times New Roman" w:hAnsi="Times New Roman" w:cs="Times New Roman"/>
          <w:noProof/>
          <w:sz w:val="24"/>
          <w:szCs w:val="24"/>
        </w:rPr>
        <w:t xml:space="preserve">, </w:t>
      </w:r>
      <w:r w:rsidR="00CD5A07" w:rsidRPr="003F360C">
        <w:rPr>
          <w:rFonts w:ascii="Times New Roman" w:hAnsi="Times New Roman" w:cs="Times New Roman"/>
          <w:i/>
          <w:iCs/>
          <w:noProof/>
          <w:sz w:val="24"/>
          <w:szCs w:val="24"/>
        </w:rPr>
        <w:t>15</w:t>
      </w:r>
      <w:r w:rsidR="00CD5A07" w:rsidRPr="003F360C">
        <w:rPr>
          <w:rFonts w:ascii="Times New Roman" w:hAnsi="Times New Roman" w:cs="Times New Roman"/>
          <w:noProof/>
          <w:sz w:val="24"/>
          <w:szCs w:val="24"/>
        </w:rPr>
        <w:t>(1).</w:t>
      </w:r>
    </w:p>
    <w:p w14:paraId="7148DA61" w14:textId="77777777" w:rsidR="00CD5A07" w:rsidRPr="003F360C" w:rsidRDefault="00CD5A07" w:rsidP="001A43E6">
      <w:pPr>
        <w:widowControl w:val="0"/>
        <w:autoSpaceDE w:val="0"/>
        <w:autoSpaceDN w:val="0"/>
        <w:adjustRightInd w:val="0"/>
        <w:ind w:left="993" w:hanging="567"/>
        <w:rPr>
          <w:rFonts w:ascii="Times New Roman" w:hAnsi="Times New Roman" w:cs="Times New Roman"/>
          <w:noProof/>
          <w:sz w:val="24"/>
          <w:szCs w:val="24"/>
        </w:rPr>
      </w:pPr>
      <w:r w:rsidRPr="003F360C">
        <w:rPr>
          <w:rFonts w:ascii="Times New Roman" w:hAnsi="Times New Roman" w:cs="Times New Roman"/>
          <w:noProof/>
          <w:sz w:val="24"/>
          <w:szCs w:val="24"/>
        </w:rPr>
        <w:t xml:space="preserve">Boangmanalu, F. N. U., Sihombing, M. T., Pakpahan, M., Rumabutar, K., &amp; Manullang, M. (2023). Rahasia Keberhasilan Penanaman Gereja Melalui Kepribadian Seorang Hamba. </w:t>
      </w:r>
      <w:r w:rsidRPr="003F360C">
        <w:rPr>
          <w:rFonts w:ascii="Times New Roman" w:hAnsi="Times New Roman" w:cs="Times New Roman"/>
          <w:i/>
          <w:iCs/>
          <w:noProof/>
          <w:sz w:val="24"/>
          <w:szCs w:val="24"/>
        </w:rPr>
        <w:t>Jurnal Teologi Injili Dan Pendidikan Agama</w:t>
      </w:r>
      <w:r w:rsidRPr="003F360C">
        <w:rPr>
          <w:rFonts w:ascii="Times New Roman" w:hAnsi="Times New Roman" w:cs="Times New Roman"/>
          <w:noProof/>
          <w:sz w:val="24"/>
          <w:szCs w:val="24"/>
        </w:rPr>
        <w:t xml:space="preserve">, </w:t>
      </w:r>
      <w:r w:rsidRPr="003F360C">
        <w:rPr>
          <w:rFonts w:ascii="Times New Roman" w:hAnsi="Times New Roman" w:cs="Times New Roman"/>
          <w:i/>
          <w:iCs/>
          <w:noProof/>
          <w:sz w:val="24"/>
          <w:szCs w:val="24"/>
        </w:rPr>
        <w:t>1</w:t>
      </w:r>
      <w:r w:rsidRPr="003F360C">
        <w:rPr>
          <w:rFonts w:ascii="Times New Roman" w:hAnsi="Times New Roman" w:cs="Times New Roman"/>
          <w:noProof/>
          <w:sz w:val="24"/>
          <w:szCs w:val="24"/>
        </w:rPr>
        <w:t>(2), 106–116.</w:t>
      </w:r>
    </w:p>
    <w:p w14:paraId="12EEC243" w14:textId="77777777" w:rsidR="00CD5A07" w:rsidRPr="003F360C" w:rsidRDefault="00CD5A07" w:rsidP="001A43E6">
      <w:pPr>
        <w:widowControl w:val="0"/>
        <w:autoSpaceDE w:val="0"/>
        <w:autoSpaceDN w:val="0"/>
        <w:adjustRightInd w:val="0"/>
        <w:ind w:left="993" w:hanging="567"/>
        <w:rPr>
          <w:rFonts w:ascii="Times New Roman" w:hAnsi="Times New Roman" w:cs="Times New Roman"/>
          <w:noProof/>
          <w:sz w:val="24"/>
          <w:szCs w:val="24"/>
        </w:rPr>
      </w:pPr>
      <w:r w:rsidRPr="003F360C">
        <w:rPr>
          <w:rFonts w:ascii="Times New Roman" w:hAnsi="Times New Roman" w:cs="Times New Roman"/>
          <w:noProof/>
          <w:sz w:val="24"/>
          <w:szCs w:val="24"/>
        </w:rPr>
        <w:t xml:space="preserve">Br, S. L., Handayani, N. A. P., Ade, N. J., &amp; Megawati, M. (2023). Pentingnya Penanaman Gereja Menghasilkan Pertumbuhan Gereja yang sehat. </w:t>
      </w:r>
      <w:r w:rsidRPr="003F360C">
        <w:rPr>
          <w:rFonts w:ascii="Times New Roman" w:hAnsi="Times New Roman" w:cs="Times New Roman"/>
          <w:i/>
          <w:iCs/>
          <w:noProof/>
          <w:sz w:val="24"/>
          <w:szCs w:val="24"/>
        </w:rPr>
        <w:t>Jurnal Pendidikan Sosial Dan Humaniora</w:t>
      </w:r>
      <w:r w:rsidRPr="003F360C">
        <w:rPr>
          <w:rFonts w:ascii="Times New Roman" w:hAnsi="Times New Roman" w:cs="Times New Roman"/>
          <w:noProof/>
          <w:sz w:val="24"/>
          <w:szCs w:val="24"/>
        </w:rPr>
        <w:t xml:space="preserve">, </w:t>
      </w:r>
      <w:r w:rsidRPr="003F360C">
        <w:rPr>
          <w:rFonts w:ascii="Times New Roman" w:hAnsi="Times New Roman" w:cs="Times New Roman"/>
          <w:i/>
          <w:iCs/>
          <w:noProof/>
          <w:sz w:val="24"/>
          <w:szCs w:val="24"/>
        </w:rPr>
        <w:t>2</w:t>
      </w:r>
      <w:r w:rsidRPr="003F360C">
        <w:rPr>
          <w:rFonts w:ascii="Times New Roman" w:hAnsi="Times New Roman" w:cs="Times New Roman"/>
          <w:noProof/>
          <w:sz w:val="24"/>
          <w:szCs w:val="24"/>
        </w:rPr>
        <w:t>(2), 1026–1034. https://doi.org/10.1006/jmsp.2000.8213</w:t>
      </w:r>
    </w:p>
    <w:p w14:paraId="6C9F441A" w14:textId="77777777" w:rsidR="00CD5A07" w:rsidRPr="003F360C" w:rsidRDefault="00CD5A07" w:rsidP="001A43E6">
      <w:pPr>
        <w:widowControl w:val="0"/>
        <w:autoSpaceDE w:val="0"/>
        <w:autoSpaceDN w:val="0"/>
        <w:adjustRightInd w:val="0"/>
        <w:ind w:left="993" w:hanging="567"/>
        <w:rPr>
          <w:rFonts w:ascii="Times New Roman" w:hAnsi="Times New Roman" w:cs="Times New Roman"/>
          <w:noProof/>
          <w:sz w:val="24"/>
          <w:szCs w:val="24"/>
        </w:rPr>
      </w:pPr>
      <w:r w:rsidRPr="003F360C">
        <w:rPr>
          <w:rFonts w:ascii="Times New Roman" w:hAnsi="Times New Roman" w:cs="Times New Roman"/>
          <w:noProof/>
          <w:sz w:val="24"/>
          <w:szCs w:val="24"/>
        </w:rPr>
        <w:t xml:space="preserve">Finaka, A. W. (2017). </w:t>
      </w:r>
      <w:r w:rsidRPr="003F360C">
        <w:rPr>
          <w:rFonts w:ascii="Times New Roman" w:hAnsi="Times New Roman" w:cs="Times New Roman"/>
          <w:i/>
          <w:iCs/>
          <w:noProof/>
          <w:sz w:val="24"/>
          <w:szCs w:val="24"/>
        </w:rPr>
        <w:t>Kita Indonesia Satu Dalam Keberagaman</w:t>
      </w:r>
      <w:r w:rsidRPr="003F360C">
        <w:rPr>
          <w:rFonts w:ascii="Times New Roman" w:hAnsi="Times New Roman" w:cs="Times New Roman"/>
          <w:noProof/>
          <w:sz w:val="24"/>
          <w:szCs w:val="24"/>
        </w:rPr>
        <w:t>. Indonesia Baik. https://indonesiabaik.id/infografis/kita-indonesia-satu-dalm-keberagaman</w:t>
      </w:r>
    </w:p>
    <w:p w14:paraId="35048964" w14:textId="77777777" w:rsidR="00CD5A07" w:rsidRPr="003F360C" w:rsidRDefault="00CD5A07" w:rsidP="001A43E6">
      <w:pPr>
        <w:widowControl w:val="0"/>
        <w:autoSpaceDE w:val="0"/>
        <w:autoSpaceDN w:val="0"/>
        <w:adjustRightInd w:val="0"/>
        <w:ind w:left="993" w:hanging="567"/>
        <w:rPr>
          <w:rFonts w:ascii="Times New Roman" w:hAnsi="Times New Roman" w:cs="Times New Roman"/>
          <w:noProof/>
          <w:sz w:val="24"/>
          <w:szCs w:val="24"/>
        </w:rPr>
      </w:pPr>
      <w:r w:rsidRPr="003F360C">
        <w:rPr>
          <w:rFonts w:ascii="Times New Roman" w:hAnsi="Times New Roman" w:cs="Times New Roman"/>
          <w:noProof/>
          <w:sz w:val="24"/>
          <w:szCs w:val="24"/>
        </w:rPr>
        <w:t xml:space="preserve">Investments, I. (2024). </w:t>
      </w:r>
      <w:r w:rsidRPr="003F360C">
        <w:rPr>
          <w:rFonts w:ascii="Times New Roman" w:hAnsi="Times New Roman" w:cs="Times New Roman"/>
          <w:i/>
          <w:iCs/>
          <w:noProof/>
          <w:sz w:val="24"/>
          <w:szCs w:val="24"/>
        </w:rPr>
        <w:t>Budaya Indonesia</w:t>
      </w:r>
      <w:r w:rsidRPr="003F360C">
        <w:rPr>
          <w:rFonts w:ascii="Times New Roman" w:hAnsi="Times New Roman" w:cs="Times New Roman"/>
          <w:noProof/>
          <w:sz w:val="24"/>
          <w:szCs w:val="24"/>
        </w:rPr>
        <w:t>. Indonesia Investments. https://www.indonesia-investments.com/id/budaya/item8</w:t>
      </w:r>
    </w:p>
    <w:p w14:paraId="0A178332" w14:textId="77777777" w:rsidR="00CD5A07" w:rsidRPr="003F360C" w:rsidRDefault="00CD5A07" w:rsidP="001A43E6">
      <w:pPr>
        <w:widowControl w:val="0"/>
        <w:autoSpaceDE w:val="0"/>
        <w:autoSpaceDN w:val="0"/>
        <w:adjustRightInd w:val="0"/>
        <w:ind w:left="993" w:hanging="567"/>
        <w:rPr>
          <w:rFonts w:ascii="Times New Roman" w:hAnsi="Times New Roman" w:cs="Times New Roman"/>
          <w:noProof/>
          <w:sz w:val="24"/>
          <w:szCs w:val="24"/>
        </w:rPr>
      </w:pPr>
      <w:r w:rsidRPr="003F360C">
        <w:rPr>
          <w:rFonts w:ascii="Times New Roman" w:hAnsi="Times New Roman" w:cs="Times New Roman"/>
          <w:noProof/>
          <w:sz w:val="24"/>
          <w:szCs w:val="24"/>
        </w:rPr>
        <w:t xml:space="preserve">Limpele, V. (2023). Kekristenan di tengah Pluralitas: Analisis 1 Petrus 2:11-17. </w:t>
      </w:r>
      <w:r w:rsidRPr="003F360C">
        <w:rPr>
          <w:rFonts w:ascii="Times New Roman" w:hAnsi="Times New Roman" w:cs="Times New Roman"/>
          <w:i/>
          <w:iCs/>
          <w:noProof/>
          <w:sz w:val="24"/>
          <w:szCs w:val="24"/>
        </w:rPr>
        <w:t>TELEIOS: Jurnal Teologi Dan Pendidikan Agama Kristen</w:t>
      </w:r>
      <w:r w:rsidRPr="003F360C">
        <w:rPr>
          <w:rFonts w:ascii="Times New Roman" w:hAnsi="Times New Roman" w:cs="Times New Roman"/>
          <w:noProof/>
          <w:sz w:val="24"/>
          <w:szCs w:val="24"/>
        </w:rPr>
        <w:t xml:space="preserve">, </w:t>
      </w:r>
      <w:r w:rsidRPr="003F360C">
        <w:rPr>
          <w:rFonts w:ascii="Times New Roman" w:hAnsi="Times New Roman" w:cs="Times New Roman"/>
          <w:i/>
          <w:iCs/>
          <w:noProof/>
          <w:sz w:val="24"/>
          <w:szCs w:val="24"/>
        </w:rPr>
        <w:t>3</w:t>
      </w:r>
      <w:r w:rsidRPr="003F360C">
        <w:rPr>
          <w:rFonts w:ascii="Times New Roman" w:hAnsi="Times New Roman" w:cs="Times New Roman"/>
          <w:noProof/>
          <w:sz w:val="24"/>
          <w:szCs w:val="24"/>
        </w:rPr>
        <w:t>(1), 34–45. https://doi.org/10.53674/teleios.v3i1.54</w:t>
      </w:r>
    </w:p>
    <w:p w14:paraId="4310BBAD" w14:textId="77777777" w:rsidR="00CD5A07" w:rsidRPr="003F360C" w:rsidRDefault="00CD5A07" w:rsidP="001A43E6">
      <w:pPr>
        <w:widowControl w:val="0"/>
        <w:autoSpaceDE w:val="0"/>
        <w:autoSpaceDN w:val="0"/>
        <w:adjustRightInd w:val="0"/>
        <w:ind w:left="993" w:hanging="567"/>
        <w:rPr>
          <w:rFonts w:ascii="Times New Roman" w:hAnsi="Times New Roman" w:cs="Times New Roman"/>
          <w:noProof/>
          <w:sz w:val="24"/>
          <w:szCs w:val="24"/>
        </w:rPr>
      </w:pPr>
      <w:r w:rsidRPr="003F360C">
        <w:rPr>
          <w:rFonts w:ascii="Times New Roman" w:hAnsi="Times New Roman" w:cs="Times New Roman"/>
          <w:noProof/>
          <w:sz w:val="24"/>
          <w:szCs w:val="24"/>
        </w:rPr>
        <w:t xml:space="preserve">Megawati, M., Geovando, S., Immanuel, L., &amp; Jeri, H. L. (2023). Strategi dan Tantangan Pendirian Jemaat Masa Kini. </w:t>
      </w:r>
      <w:r w:rsidRPr="003F360C">
        <w:rPr>
          <w:rFonts w:ascii="Times New Roman" w:hAnsi="Times New Roman" w:cs="Times New Roman"/>
          <w:i/>
          <w:iCs/>
          <w:noProof/>
          <w:sz w:val="24"/>
          <w:szCs w:val="24"/>
        </w:rPr>
        <w:t>Jurnal Pendidikan Sosial Dan Humaniora</w:t>
      </w:r>
      <w:r w:rsidRPr="003F360C">
        <w:rPr>
          <w:rFonts w:ascii="Times New Roman" w:hAnsi="Times New Roman" w:cs="Times New Roman"/>
          <w:noProof/>
          <w:sz w:val="24"/>
          <w:szCs w:val="24"/>
        </w:rPr>
        <w:t xml:space="preserve">, </w:t>
      </w:r>
      <w:r w:rsidRPr="003F360C">
        <w:rPr>
          <w:rFonts w:ascii="Times New Roman" w:hAnsi="Times New Roman" w:cs="Times New Roman"/>
          <w:i/>
          <w:iCs/>
          <w:noProof/>
          <w:sz w:val="24"/>
          <w:szCs w:val="24"/>
        </w:rPr>
        <w:t>43</w:t>
      </w:r>
      <w:r w:rsidRPr="003F360C">
        <w:rPr>
          <w:rFonts w:ascii="Times New Roman" w:hAnsi="Times New Roman" w:cs="Times New Roman"/>
          <w:noProof/>
          <w:sz w:val="24"/>
          <w:szCs w:val="24"/>
        </w:rPr>
        <w:t>(4), 1006–1025.</w:t>
      </w:r>
    </w:p>
    <w:p w14:paraId="73FCC39F" w14:textId="77777777" w:rsidR="00CD5A07" w:rsidRPr="003F360C" w:rsidRDefault="00CD5A07" w:rsidP="001A43E6">
      <w:pPr>
        <w:widowControl w:val="0"/>
        <w:autoSpaceDE w:val="0"/>
        <w:autoSpaceDN w:val="0"/>
        <w:adjustRightInd w:val="0"/>
        <w:ind w:left="993" w:hanging="567"/>
        <w:rPr>
          <w:rFonts w:ascii="Times New Roman" w:hAnsi="Times New Roman" w:cs="Times New Roman"/>
          <w:noProof/>
          <w:sz w:val="24"/>
          <w:szCs w:val="24"/>
        </w:rPr>
      </w:pPr>
      <w:r w:rsidRPr="003F360C">
        <w:rPr>
          <w:rFonts w:ascii="Times New Roman" w:hAnsi="Times New Roman" w:cs="Times New Roman"/>
          <w:noProof/>
          <w:sz w:val="24"/>
          <w:szCs w:val="24"/>
        </w:rPr>
        <w:t xml:space="preserve">Megawati Manullang, Trivena Br Nadeak, Mega Intan Tambunan, Y. C. Z. (2023). </w:t>
      </w:r>
      <w:r w:rsidRPr="003F360C">
        <w:rPr>
          <w:rFonts w:ascii="Times New Roman" w:hAnsi="Times New Roman" w:cs="Times New Roman"/>
          <w:i/>
          <w:iCs/>
          <w:noProof/>
          <w:sz w:val="24"/>
          <w:szCs w:val="24"/>
        </w:rPr>
        <w:t>Strategi Dan Keberhasilan Penanaman Gereja Bagi Pemuda</w:t>
      </w:r>
      <w:r w:rsidRPr="003F360C">
        <w:rPr>
          <w:rFonts w:ascii="Times New Roman" w:hAnsi="Times New Roman" w:cs="Times New Roman"/>
          <w:noProof/>
          <w:sz w:val="24"/>
          <w:szCs w:val="24"/>
        </w:rPr>
        <w:t xml:space="preserve">. </w:t>
      </w:r>
      <w:r w:rsidRPr="003F360C">
        <w:rPr>
          <w:rFonts w:ascii="Times New Roman" w:hAnsi="Times New Roman" w:cs="Times New Roman"/>
          <w:i/>
          <w:iCs/>
          <w:noProof/>
          <w:sz w:val="24"/>
          <w:szCs w:val="24"/>
        </w:rPr>
        <w:t>1</w:t>
      </w:r>
      <w:r w:rsidRPr="003F360C">
        <w:rPr>
          <w:rFonts w:ascii="Times New Roman" w:hAnsi="Times New Roman" w:cs="Times New Roman"/>
          <w:noProof/>
          <w:sz w:val="24"/>
          <w:szCs w:val="24"/>
        </w:rPr>
        <w:t>(2).</w:t>
      </w:r>
    </w:p>
    <w:p w14:paraId="42E99A8E" w14:textId="77777777" w:rsidR="00CD5A07" w:rsidRPr="003F360C" w:rsidRDefault="00CD5A07" w:rsidP="001A43E6">
      <w:pPr>
        <w:widowControl w:val="0"/>
        <w:autoSpaceDE w:val="0"/>
        <w:autoSpaceDN w:val="0"/>
        <w:adjustRightInd w:val="0"/>
        <w:ind w:left="993" w:hanging="567"/>
        <w:rPr>
          <w:rFonts w:ascii="Times New Roman" w:hAnsi="Times New Roman" w:cs="Times New Roman"/>
          <w:noProof/>
          <w:sz w:val="24"/>
          <w:szCs w:val="24"/>
        </w:rPr>
      </w:pPr>
      <w:r w:rsidRPr="003F360C">
        <w:rPr>
          <w:rFonts w:ascii="Times New Roman" w:hAnsi="Times New Roman" w:cs="Times New Roman"/>
          <w:noProof/>
          <w:sz w:val="24"/>
          <w:szCs w:val="24"/>
        </w:rPr>
        <w:t xml:space="preserve">Mutavhadsindi, M. A., &amp; Meiring, P. G. J. (2014). Church planting in South Africa: The role of the Reformed Church Tshiawelo. </w:t>
      </w:r>
      <w:r w:rsidRPr="003F360C">
        <w:rPr>
          <w:rFonts w:ascii="Times New Roman" w:hAnsi="Times New Roman" w:cs="Times New Roman"/>
          <w:i/>
          <w:iCs/>
          <w:noProof/>
          <w:sz w:val="24"/>
          <w:szCs w:val="24"/>
        </w:rPr>
        <w:t>Verbum et Ecclesia</w:t>
      </w:r>
      <w:r w:rsidRPr="003F360C">
        <w:rPr>
          <w:rFonts w:ascii="Times New Roman" w:hAnsi="Times New Roman" w:cs="Times New Roman"/>
          <w:noProof/>
          <w:sz w:val="24"/>
          <w:szCs w:val="24"/>
        </w:rPr>
        <w:t xml:space="preserve">, </w:t>
      </w:r>
      <w:r w:rsidRPr="003F360C">
        <w:rPr>
          <w:rFonts w:ascii="Times New Roman" w:hAnsi="Times New Roman" w:cs="Times New Roman"/>
          <w:i/>
          <w:iCs/>
          <w:noProof/>
          <w:sz w:val="24"/>
          <w:szCs w:val="24"/>
        </w:rPr>
        <w:t>35</w:t>
      </w:r>
      <w:r w:rsidRPr="003F360C">
        <w:rPr>
          <w:rFonts w:ascii="Times New Roman" w:hAnsi="Times New Roman" w:cs="Times New Roman"/>
          <w:noProof/>
          <w:sz w:val="24"/>
          <w:szCs w:val="24"/>
        </w:rPr>
        <w:t>(1), 1–7. https://doi.org/10.4102/ve.v35i1.424</w:t>
      </w:r>
    </w:p>
    <w:p w14:paraId="16DB13BA" w14:textId="77777777" w:rsidR="00CD5A07" w:rsidRPr="003F360C" w:rsidRDefault="00CD5A07" w:rsidP="001A43E6">
      <w:pPr>
        <w:widowControl w:val="0"/>
        <w:autoSpaceDE w:val="0"/>
        <w:autoSpaceDN w:val="0"/>
        <w:adjustRightInd w:val="0"/>
        <w:ind w:left="993" w:hanging="567"/>
        <w:rPr>
          <w:rFonts w:ascii="Times New Roman" w:hAnsi="Times New Roman" w:cs="Times New Roman"/>
          <w:noProof/>
          <w:sz w:val="24"/>
          <w:szCs w:val="24"/>
        </w:rPr>
      </w:pPr>
      <w:r w:rsidRPr="003F360C">
        <w:rPr>
          <w:rFonts w:ascii="Times New Roman" w:hAnsi="Times New Roman" w:cs="Times New Roman"/>
          <w:noProof/>
          <w:sz w:val="24"/>
          <w:szCs w:val="24"/>
        </w:rPr>
        <w:t xml:space="preserve">Pakasi, E. (2023). </w:t>
      </w:r>
      <w:r w:rsidRPr="003F360C">
        <w:rPr>
          <w:rFonts w:ascii="Times New Roman" w:hAnsi="Times New Roman" w:cs="Times New Roman"/>
          <w:i/>
          <w:iCs/>
          <w:noProof/>
          <w:sz w:val="24"/>
          <w:szCs w:val="24"/>
        </w:rPr>
        <w:t>Pemahaman Pluralisme Agaman dan Strategi Misi Dalam Pertumbuhan Jemaat</w:t>
      </w:r>
      <w:r w:rsidRPr="003F360C">
        <w:rPr>
          <w:rFonts w:ascii="Times New Roman" w:hAnsi="Times New Roman" w:cs="Times New Roman"/>
          <w:noProof/>
          <w:sz w:val="24"/>
          <w:szCs w:val="24"/>
        </w:rPr>
        <w:t xml:space="preserve">. </w:t>
      </w:r>
      <w:r w:rsidRPr="003F360C">
        <w:rPr>
          <w:rFonts w:ascii="Times New Roman" w:hAnsi="Times New Roman" w:cs="Times New Roman"/>
          <w:i/>
          <w:iCs/>
          <w:noProof/>
          <w:sz w:val="24"/>
          <w:szCs w:val="24"/>
        </w:rPr>
        <w:t>9</w:t>
      </w:r>
      <w:r w:rsidRPr="003F360C">
        <w:rPr>
          <w:rFonts w:ascii="Times New Roman" w:hAnsi="Times New Roman" w:cs="Times New Roman"/>
          <w:noProof/>
          <w:sz w:val="24"/>
          <w:szCs w:val="24"/>
        </w:rPr>
        <w:t>(1), 51–57.</w:t>
      </w:r>
    </w:p>
    <w:p w14:paraId="6D908DC0" w14:textId="77777777" w:rsidR="00CD5A07" w:rsidRPr="003F360C" w:rsidRDefault="00CD5A07" w:rsidP="001A43E6">
      <w:pPr>
        <w:widowControl w:val="0"/>
        <w:autoSpaceDE w:val="0"/>
        <w:autoSpaceDN w:val="0"/>
        <w:adjustRightInd w:val="0"/>
        <w:ind w:left="993" w:hanging="567"/>
        <w:rPr>
          <w:rFonts w:ascii="Times New Roman" w:hAnsi="Times New Roman" w:cs="Times New Roman"/>
          <w:noProof/>
          <w:sz w:val="24"/>
          <w:szCs w:val="24"/>
        </w:rPr>
      </w:pPr>
      <w:r w:rsidRPr="003F360C">
        <w:rPr>
          <w:rFonts w:ascii="Times New Roman" w:hAnsi="Times New Roman" w:cs="Times New Roman"/>
          <w:noProof/>
          <w:sz w:val="24"/>
          <w:szCs w:val="24"/>
        </w:rPr>
        <w:t xml:space="preserve">Purnomo, A., &amp; Sanjaya, Y. (2018). Tantangan dan Strategi Gereja Menjalankan Misi Allah dalam Menghadapi Penerapan Industri 4.0 di Indonesia. </w:t>
      </w:r>
      <w:r w:rsidRPr="003F360C">
        <w:rPr>
          <w:rFonts w:ascii="Times New Roman" w:hAnsi="Times New Roman" w:cs="Times New Roman"/>
          <w:i/>
          <w:iCs/>
          <w:noProof/>
          <w:sz w:val="24"/>
          <w:szCs w:val="24"/>
        </w:rPr>
        <w:t>DIEGESIS Jurnal Teologi Kharismatika</w:t>
      </w:r>
      <w:r w:rsidRPr="003F360C">
        <w:rPr>
          <w:rFonts w:ascii="Times New Roman" w:hAnsi="Times New Roman" w:cs="Times New Roman"/>
          <w:noProof/>
          <w:sz w:val="24"/>
          <w:szCs w:val="24"/>
        </w:rPr>
        <w:t xml:space="preserve">, </w:t>
      </w:r>
      <w:r w:rsidRPr="003F360C">
        <w:rPr>
          <w:rFonts w:ascii="Times New Roman" w:hAnsi="Times New Roman" w:cs="Times New Roman"/>
          <w:i/>
          <w:iCs/>
          <w:noProof/>
          <w:sz w:val="24"/>
          <w:szCs w:val="24"/>
        </w:rPr>
        <w:t>Vol 3</w:t>
      </w:r>
      <w:r w:rsidRPr="003F360C">
        <w:rPr>
          <w:rFonts w:ascii="Times New Roman" w:hAnsi="Times New Roman" w:cs="Times New Roman"/>
          <w:noProof/>
          <w:sz w:val="24"/>
          <w:szCs w:val="24"/>
        </w:rPr>
        <w:t>, (91-106).</w:t>
      </w:r>
    </w:p>
    <w:p w14:paraId="5D9AEE04" w14:textId="77777777" w:rsidR="00CD5A07" w:rsidRPr="003F360C" w:rsidRDefault="00CD5A07" w:rsidP="001A43E6">
      <w:pPr>
        <w:widowControl w:val="0"/>
        <w:autoSpaceDE w:val="0"/>
        <w:autoSpaceDN w:val="0"/>
        <w:adjustRightInd w:val="0"/>
        <w:ind w:left="993" w:hanging="567"/>
        <w:rPr>
          <w:rFonts w:ascii="Times New Roman" w:hAnsi="Times New Roman" w:cs="Times New Roman"/>
          <w:noProof/>
          <w:sz w:val="24"/>
          <w:szCs w:val="24"/>
        </w:rPr>
      </w:pPr>
      <w:r w:rsidRPr="003F360C">
        <w:rPr>
          <w:rFonts w:ascii="Times New Roman" w:hAnsi="Times New Roman" w:cs="Times New Roman"/>
          <w:noProof/>
          <w:sz w:val="24"/>
          <w:szCs w:val="24"/>
        </w:rPr>
        <w:t xml:space="preserve">Rambitan, S. R. (2017). Pluralitas Agama Dalam Pandangan Kristen Dan Implikasinya Bagi Pengajaran PAK. </w:t>
      </w:r>
      <w:r w:rsidRPr="003F360C">
        <w:rPr>
          <w:rFonts w:ascii="Times New Roman" w:hAnsi="Times New Roman" w:cs="Times New Roman"/>
          <w:i/>
          <w:iCs/>
          <w:noProof/>
          <w:sz w:val="24"/>
          <w:szCs w:val="24"/>
        </w:rPr>
        <w:t>Jurnal Shanan</w:t>
      </w:r>
      <w:r w:rsidRPr="003F360C">
        <w:rPr>
          <w:rFonts w:ascii="Times New Roman" w:hAnsi="Times New Roman" w:cs="Times New Roman"/>
          <w:noProof/>
          <w:sz w:val="24"/>
          <w:szCs w:val="24"/>
        </w:rPr>
        <w:t xml:space="preserve">, </w:t>
      </w:r>
      <w:r w:rsidRPr="003F360C">
        <w:rPr>
          <w:rFonts w:ascii="Times New Roman" w:hAnsi="Times New Roman" w:cs="Times New Roman"/>
          <w:i/>
          <w:iCs/>
          <w:noProof/>
          <w:sz w:val="24"/>
          <w:szCs w:val="24"/>
        </w:rPr>
        <w:t>1</w:t>
      </w:r>
      <w:r w:rsidRPr="003F360C">
        <w:rPr>
          <w:rFonts w:ascii="Times New Roman" w:hAnsi="Times New Roman" w:cs="Times New Roman"/>
          <w:noProof/>
          <w:sz w:val="24"/>
          <w:szCs w:val="24"/>
        </w:rPr>
        <w:t>(1), 93–108. https://doi.org/10.33541/shanan.v1i1.1473</w:t>
      </w:r>
    </w:p>
    <w:p w14:paraId="1BAA059E" w14:textId="77777777" w:rsidR="00CD5A07" w:rsidRPr="003F360C" w:rsidRDefault="00CD5A07" w:rsidP="001A43E6">
      <w:pPr>
        <w:widowControl w:val="0"/>
        <w:autoSpaceDE w:val="0"/>
        <w:autoSpaceDN w:val="0"/>
        <w:adjustRightInd w:val="0"/>
        <w:ind w:left="993" w:hanging="567"/>
        <w:rPr>
          <w:rFonts w:ascii="Times New Roman" w:hAnsi="Times New Roman" w:cs="Times New Roman"/>
          <w:noProof/>
          <w:sz w:val="24"/>
          <w:szCs w:val="24"/>
        </w:rPr>
      </w:pPr>
      <w:r w:rsidRPr="003F360C">
        <w:rPr>
          <w:rFonts w:ascii="Times New Roman" w:hAnsi="Times New Roman" w:cs="Times New Roman"/>
          <w:noProof/>
          <w:sz w:val="24"/>
          <w:szCs w:val="24"/>
        </w:rPr>
        <w:t xml:space="preserve">Sarnita, S. (2023). </w:t>
      </w:r>
      <w:r w:rsidRPr="003F360C">
        <w:rPr>
          <w:rFonts w:ascii="Times New Roman" w:hAnsi="Times New Roman" w:cs="Times New Roman"/>
          <w:i/>
          <w:iCs/>
          <w:noProof/>
          <w:sz w:val="24"/>
          <w:szCs w:val="24"/>
        </w:rPr>
        <w:t>Indonesia Punya 17.001 Pulau pada 2022, Paling Banyak di Mana?</w:t>
      </w:r>
      <w:r w:rsidRPr="003F360C">
        <w:rPr>
          <w:rFonts w:ascii="Times New Roman" w:hAnsi="Times New Roman" w:cs="Times New Roman"/>
          <w:noProof/>
          <w:sz w:val="24"/>
          <w:szCs w:val="24"/>
        </w:rPr>
        <w:t xml:space="preserve"> Dataindonesia.Id. https://dataindonesia.id/varia/detail/indonesia-punya-17001-pulau-pada-2022-paling-banyak-di-mana</w:t>
      </w:r>
    </w:p>
    <w:p w14:paraId="64A64308" w14:textId="77777777" w:rsidR="00CD5A07" w:rsidRPr="003F360C" w:rsidRDefault="00CD5A07" w:rsidP="001A43E6">
      <w:pPr>
        <w:widowControl w:val="0"/>
        <w:autoSpaceDE w:val="0"/>
        <w:autoSpaceDN w:val="0"/>
        <w:adjustRightInd w:val="0"/>
        <w:ind w:left="993" w:hanging="567"/>
        <w:rPr>
          <w:rFonts w:ascii="Times New Roman" w:hAnsi="Times New Roman" w:cs="Times New Roman"/>
          <w:noProof/>
          <w:sz w:val="24"/>
          <w:szCs w:val="24"/>
        </w:rPr>
      </w:pPr>
      <w:r w:rsidRPr="003F360C">
        <w:rPr>
          <w:rFonts w:ascii="Times New Roman" w:hAnsi="Times New Roman" w:cs="Times New Roman"/>
          <w:noProof/>
          <w:sz w:val="24"/>
          <w:szCs w:val="24"/>
        </w:rPr>
        <w:t xml:space="preserve">Simon, S., &amp; Angkouw, S. R. (2021). Perintisan Gereja Sebagai Bagian Dari Implementasi Amanat Agung. </w:t>
      </w:r>
      <w:r w:rsidRPr="003F360C">
        <w:rPr>
          <w:rFonts w:ascii="Times New Roman" w:hAnsi="Times New Roman" w:cs="Times New Roman"/>
          <w:i/>
          <w:iCs/>
          <w:noProof/>
          <w:sz w:val="24"/>
          <w:szCs w:val="24"/>
        </w:rPr>
        <w:t>Manna Rafflesia</w:t>
      </w:r>
      <w:r w:rsidRPr="003F360C">
        <w:rPr>
          <w:rFonts w:ascii="Times New Roman" w:hAnsi="Times New Roman" w:cs="Times New Roman"/>
          <w:noProof/>
          <w:sz w:val="24"/>
          <w:szCs w:val="24"/>
        </w:rPr>
        <w:t xml:space="preserve">, </w:t>
      </w:r>
      <w:r w:rsidRPr="003F360C">
        <w:rPr>
          <w:rFonts w:ascii="Times New Roman" w:hAnsi="Times New Roman" w:cs="Times New Roman"/>
          <w:i/>
          <w:iCs/>
          <w:noProof/>
          <w:sz w:val="24"/>
          <w:szCs w:val="24"/>
        </w:rPr>
        <w:t>7</w:t>
      </w:r>
      <w:r w:rsidRPr="003F360C">
        <w:rPr>
          <w:rFonts w:ascii="Times New Roman" w:hAnsi="Times New Roman" w:cs="Times New Roman"/>
          <w:noProof/>
          <w:sz w:val="24"/>
          <w:szCs w:val="24"/>
        </w:rPr>
        <w:t>(2), 210–234. https://doi.org/10.38091/man_raf.v7i2.142</w:t>
      </w:r>
    </w:p>
    <w:p w14:paraId="5966726E" w14:textId="77777777" w:rsidR="00CD5A07" w:rsidRPr="003F360C" w:rsidRDefault="00CD5A07" w:rsidP="001A43E6">
      <w:pPr>
        <w:widowControl w:val="0"/>
        <w:autoSpaceDE w:val="0"/>
        <w:autoSpaceDN w:val="0"/>
        <w:adjustRightInd w:val="0"/>
        <w:ind w:left="993" w:hanging="567"/>
        <w:rPr>
          <w:rFonts w:ascii="Times New Roman" w:hAnsi="Times New Roman" w:cs="Times New Roman"/>
          <w:noProof/>
          <w:sz w:val="24"/>
          <w:szCs w:val="24"/>
        </w:rPr>
      </w:pPr>
      <w:r w:rsidRPr="003F360C">
        <w:rPr>
          <w:rFonts w:ascii="Times New Roman" w:hAnsi="Times New Roman" w:cs="Times New Roman"/>
          <w:noProof/>
          <w:sz w:val="24"/>
          <w:szCs w:val="24"/>
        </w:rPr>
        <w:t xml:space="preserve">Sopacuaperu, E. J. (2020). Misi Rekonsiliasi Dalam Konteks Kemajemukan Agama Di Indonesia. </w:t>
      </w:r>
      <w:r w:rsidRPr="003F360C">
        <w:rPr>
          <w:rFonts w:ascii="Times New Roman" w:hAnsi="Times New Roman" w:cs="Times New Roman"/>
          <w:i/>
          <w:iCs/>
          <w:noProof/>
          <w:sz w:val="24"/>
          <w:szCs w:val="24"/>
        </w:rPr>
        <w:t>Kenosis</w:t>
      </w:r>
      <w:r w:rsidRPr="003F360C">
        <w:rPr>
          <w:rFonts w:ascii="Times New Roman" w:hAnsi="Times New Roman" w:cs="Times New Roman"/>
          <w:noProof/>
          <w:sz w:val="24"/>
          <w:szCs w:val="24"/>
        </w:rPr>
        <w:t xml:space="preserve">, </w:t>
      </w:r>
      <w:r w:rsidRPr="003F360C">
        <w:rPr>
          <w:rFonts w:ascii="Times New Roman" w:hAnsi="Times New Roman" w:cs="Times New Roman"/>
          <w:i/>
          <w:iCs/>
          <w:noProof/>
          <w:sz w:val="24"/>
          <w:szCs w:val="24"/>
        </w:rPr>
        <w:t>6</w:t>
      </w:r>
      <w:r w:rsidRPr="003F360C">
        <w:rPr>
          <w:rFonts w:ascii="Times New Roman" w:hAnsi="Times New Roman" w:cs="Times New Roman"/>
          <w:noProof/>
          <w:sz w:val="24"/>
          <w:szCs w:val="24"/>
        </w:rPr>
        <w:t>(1), 77. https://doi.org/10.37196/kenosis.v6i1.85</w:t>
      </w:r>
    </w:p>
    <w:p w14:paraId="4A40CEB6" w14:textId="77777777" w:rsidR="00CD5A07" w:rsidRPr="003F360C" w:rsidRDefault="00CD5A07" w:rsidP="001A43E6">
      <w:pPr>
        <w:widowControl w:val="0"/>
        <w:autoSpaceDE w:val="0"/>
        <w:autoSpaceDN w:val="0"/>
        <w:adjustRightInd w:val="0"/>
        <w:ind w:left="993" w:hanging="567"/>
        <w:rPr>
          <w:rFonts w:ascii="Times New Roman" w:hAnsi="Times New Roman" w:cs="Times New Roman"/>
          <w:noProof/>
          <w:sz w:val="24"/>
          <w:szCs w:val="24"/>
        </w:rPr>
      </w:pPr>
      <w:r w:rsidRPr="003F360C">
        <w:rPr>
          <w:rFonts w:ascii="Times New Roman" w:hAnsi="Times New Roman" w:cs="Times New Roman"/>
          <w:noProof/>
          <w:sz w:val="24"/>
          <w:szCs w:val="24"/>
        </w:rPr>
        <w:t xml:space="preserve">Steenkamp, Y., &amp; de Jongh, D. (2021). Hospitality as a pivotal value in leadership: A transdisciplinary engagement with the case of chief albert luthuli. </w:t>
      </w:r>
      <w:r w:rsidRPr="003F360C">
        <w:rPr>
          <w:rFonts w:ascii="Times New Roman" w:hAnsi="Times New Roman" w:cs="Times New Roman"/>
          <w:i/>
          <w:iCs/>
          <w:noProof/>
          <w:sz w:val="24"/>
          <w:szCs w:val="24"/>
        </w:rPr>
        <w:t>HTS Teologiese Studies / Theological Studies</w:t>
      </w:r>
      <w:r w:rsidRPr="003F360C">
        <w:rPr>
          <w:rFonts w:ascii="Times New Roman" w:hAnsi="Times New Roman" w:cs="Times New Roman"/>
          <w:noProof/>
          <w:sz w:val="24"/>
          <w:szCs w:val="24"/>
        </w:rPr>
        <w:t xml:space="preserve">, </w:t>
      </w:r>
      <w:r w:rsidRPr="003F360C">
        <w:rPr>
          <w:rFonts w:ascii="Times New Roman" w:hAnsi="Times New Roman" w:cs="Times New Roman"/>
          <w:i/>
          <w:iCs/>
          <w:noProof/>
          <w:sz w:val="24"/>
          <w:szCs w:val="24"/>
        </w:rPr>
        <w:t>77</w:t>
      </w:r>
      <w:r w:rsidRPr="003F360C">
        <w:rPr>
          <w:rFonts w:ascii="Times New Roman" w:hAnsi="Times New Roman" w:cs="Times New Roman"/>
          <w:noProof/>
          <w:sz w:val="24"/>
          <w:szCs w:val="24"/>
        </w:rPr>
        <w:t>(4), 1–10. https://doi.org/10.4102/hts.v77i4.6774</w:t>
      </w:r>
    </w:p>
    <w:p w14:paraId="3346F369" w14:textId="77777777" w:rsidR="00CD5A07" w:rsidRPr="003F360C" w:rsidRDefault="00CD5A07" w:rsidP="001A43E6">
      <w:pPr>
        <w:widowControl w:val="0"/>
        <w:autoSpaceDE w:val="0"/>
        <w:autoSpaceDN w:val="0"/>
        <w:adjustRightInd w:val="0"/>
        <w:ind w:left="993" w:hanging="567"/>
        <w:rPr>
          <w:rFonts w:ascii="Times New Roman" w:hAnsi="Times New Roman" w:cs="Times New Roman"/>
          <w:noProof/>
          <w:sz w:val="24"/>
          <w:szCs w:val="24"/>
        </w:rPr>
      </w:pPr>
      <w:r w:rsidRPr="003F360C">
        <w:rPr>
          <w:rFonts w:ascii="Times New Roman" w:hAnsi="Times New Roman" w:cs="Times New Roman"/>
          <w:noProof/>
          <w:sz w:val="24"/>
          <w:szCs w:val="24"/>
        </w:rPr>
        <w:t xml:space="preserve">Sulianus, S. (2022). Prinsip Penanaman Gereja: Belajar Dari Paulus Menurut Roma 15:14-21. </w:t>
      </w:r>
      <w:r w:rsidRPr="003F360C">
        <w:rPr>
          <w:rFonts w:ascii="Times New Roman" w:hAnsi="Times New Roman" w:cs="Times New Roman"/>
          <w:i/>
          <w:iCs/>
          <w:noProof/>
          <w:sz w:val="24"/>
          <w:szCs w:val="24"/>
        </w:rPr>
        <w:t>Jurnal Arrabona</w:t>
      </w:r>
      <w:r w:rsidRPr="003F360C">
        <w:rPr>
          <w:rFonts w:ascii="Times New Roman" w:hAnsi="Times New Roman" w:cs="Times New Roman"/>
          <w:noProof/>
          <w:sz w:val="24"/>
          <w:szCs w:val="24"/>
        </w:rPr>
        <w:t xml:space="preserve">, </w:t>
      </w:r>
      <w:r w:rsidRPr="003F360C">
        <w:rPr>
          <w:rFonts w:ascii="Times New Roman" w:hAnsi="Times New Roman" w:cs="Times New Roman"/>
          <w:i/>
          <w:iCs/>
          <w:noProof/>
          <w:sz w:val="24"/>
          <w:szCs w:val="24"/>
        </w:rPr>
        <w:t>4</w:t>
      </w:r>
      <w:r w:rsidRPr="003F360C">
        <w:rPr>
          <w:rFonts w:ascii="Times New Roman" w:hAnsi="Times New Roman" w:cs="Times New Roman"/>
          <w:noProof/>
          <w:sz w:val="24"/>
          <w:szCs w:val="24"/>
        </w:rPr>
        <w:t>(2), 406–450. https://doi.org/10.57058/juar.v4i2.62</w:t>
      </w:r>
    </w:p>
    <w:p w14:paraId="43F4CE13" w14:textId="77777777" w:rsidR="00CD5A07" w:rsidRPr="003F360C" w:rsidRDefault="00CD5A07" w:rsidP="001A43E6">
      <w:pPr>
        <w:widowControl w:val="0"/>
        <w:autoSpaceDE w:val="0"/>
        <w:autoSpaceDN w:val="0"/>
        <w:adjustRightInd w:val="0"/>
        <w:ind w:left="993" w:hanging="567"/>
        <w:rPr>
          <w:rFonts w:ascii="Times New Roman" w:hAnsi="Times New Roman" w:cs="Times New Roman"/>
          <w:noProof/>
          <w:sz w:val="24"/>
          <w:szCs w:val="24"/>
        </w:rPr>
      </w:pPr>
      <w:r w:rsidRPr="003F360C">
        <w:rPr>
          <w:rFonts w:ascii="Times New Roman" w:hAnsi="Times New Roman" w:cs="Times New Roman"/>
          <w:noProof/>
          <w:sz w:val="24"/>
          <w:szCs w:val="24"/>
        </w:rPr>
        <w:t xml:space="preserve">Sumartana, T. (2000). </w:t>
      </w:r>
      <w:r w:rsidRPr="003F360C">
        <w:rPr>
          <w:rFonts w:ascii="Times New Roman" w:hAnsi="Times New Roman" w:cs="Times New Roman"/>
          <w:i/>
          <w:iCs/>
          <w:noProof/>
          <w:sz w:val="24"/>
          <w:szCs w:val="24"/>
        </w:rPr>
        <w:t>Meretas Jalan Teologi Agama-Agama di Indonesia</w:t>
      </w:r>
      <w:r w:rsidRPr="003F360C">
        <w:rPr>
          <w:rFonts w:ascii="Times New Roman" w:hAnsi="Times New Roman" w:cs="Times New Roman"/>
          <w:noProof/>
          <w:sz w:val="24"/>
          <w:szCs w:val="24"/>
        </w:rPr>
        <w:t xml:space="preserve"> (T. B. PGI (ed.)). BPK Gunung Mulia.</w:t>
      </w:r>
    </w:p>
    <w:p w14:paraId="21927AF5" w14:textId="77777777" w:rsidR="00CD5A07" w:rsidRPr="003F360C" w:rsidRDefault="00CD5A07" w:rsidP="001A43E6">
      <w:pPr>
        <w:widowControl w:val="0"/>
        <w:autoSpaceDE w:val="0"/>
        <w:autoSpaceDN w:val="0"/>
        <w:adjustRightInd w:val="0"/>
        <w:ind w:left="993" w:hanging="567"/>
        <w:rPr>
          <w:rFonts w:ascii="Times New Roman" w:hAnsi="Times New Roman" w:cs="Times New Roman"/>
          <w:noProof/>
          <w:sz w:val="24"/>
          <w:szCs w:val="24"/>
        </w:rPr>
      </w:pPr>
      <w:r w:rsidRPr="003F360C">
        <w:rPr>
          <w:rFonts w:ascii="Times New Roman" w:hAnsi="Times New Roman" w:cs="Times New Roman"/>
          <w:noProof/>
          <w:sz w:val="24"/>
          <w:szCs w:val="24"/>
        </w:rPr>
        <w:t xml:space="preserve">Wahid, H. N. (2023). </w:t>
      </w:r>
      <w:r w:rsidRPr="003F360C">
        <w:rPr>
          <w:rFonts w:ascii="Times New Roman" w:hAnsi="Times New Roman" w:cs="Times New Roman"/>
          <w:i/>
          <w:iCs/>
          <w:noProof/>
          <w:sz w:val="24"/>
          <w:szCs w:val="24"/>
        </w:rPr>
        <w:t>HNW Ingatkan Menag Tidak Terburu-Buru Ubah Aturan Soal Pendirian Rumah Ibadah</w:t>
      </w:r>
      <w:r w:rsidRPr="003F360C">
        <w:rPr>
          <w:rFonts w:ascii="Times New Roman" w:hAnsi="Times New Roman" w:cs="Times New Roman"/>
          <w:noProof/>
          <w:sz w:val="24"/>
          <w:szCs w:val="24"/>
        </w:rPr>
        <w:t xml:space="preserve">. Komisi VII DPR RI. https://www.dpr.go.id/berita/detail/id/44954/t/HNW Ingatkan Menag Tidak </w:t>
      </w:r>
      <w:r w:rsidRPr="003F360C">
        <w:rPr>
          <w:rFonts w:ascii="Times New Roman" w:hAnsi="Times New Roman" w:cs="Times New Roman"/>
          <w:noProof/>
          <w:sz w:val="24"/>
          <w:szCs w:val="24"/>
        </w:rPr>
        <w:lastRenderedPageBreak/>
        <w:t>Terburu-Buru Ubah Aturan Soal Pendirian Rumah Ibadah#:~:text=Hal itu disebutkan dalam portal,tahun 2019 yang berjumlah 11.734.</w:t>
      </w:r>
    </w:p>
    <w:p w14:paraId="0B83CA7F" w14:textId="77777777" w:rsidR="00CD5A07" w:rsidRPr="003F360C" w:rsidRDefault="00CD5A07" w:rsidP="001A43E6">
      <w:pPr>
        <w:widowControl w:val="0"/>
        <w:autoSpaceDE w:val="0"/>
        <w:autoSpaceDN w:val="0"/>
        <w:adjustRightInd w:val="0"/>
        <w:ind w:left="993" w:hanging="567"/>
        <w:rPr>
          <w:rFonts w:ascii="Times New Roman" w:hAnsi="Times New Roman" w:cs="Times New Roman"/>
          <w:noProof/>
          <w:sz w:val="24"/>
        </w:rPr>
      </w:pPr>
      <w:r w:rsidRPr="003F360C">
        <w:rPr>
          <w:rFonts w:ascii="Times New Roman" w:hAnsi="Times New Roman" w:cs="Times New Roman"/>
          <w:noProof/>
          <w:sz w:val="24"/>
          <w:szCs w:val="24"/>
        </w:rPr>
        <w:t xml:space="preserve">Yong, A. (2008). </w:t>
      </w:r>
      <w:r w:rsidRPr="003F360C">
        <w:rPr>
          <w:rFonts w:ascii="Times New Roman" w:hAnsi="Times New Roman" w:cs="Times New Roman"/>
          <w:i/>
          <w:iCs/>
          <w:noProof/>
          <w:sz w:val="24"/>
          <w:szCs w:val="24"/>
        </w:rPr>
        <w:t>Hospitality and The other - Pentecost, Christian Practices, and The Neighbor</w:t>
      </w:r>
      <w:r w:rsidRPr="003F360C">
        <w:rPr>
          <w:rFonts w:ascii="Times New Roman" w:hAnsi="Times New Roman" w:cs="Times New Roman"/>
          <w:noProof/>
          <w:sz w:val="24"/>
          <w:szCs w:val="24"/>
        </w:rPr>
        <w:t>. Orbis Books.</w:t>
      </w:r>
    </w:p>
    <w:p w14:paraId="6B93E303" w14:textId="0F2FB958" w:rsidR="00690D87" w:rsidRPr="003F360C" w:rsidRDefault="001C62BA" w:rsidP="001A43E6">
      <w:pPr>
        <w:pBdr>
          <w:top w:val="nil"/>
          <w:left w:val="nil"/>
          <w:bottom w:val="nil"/>
          <w:right w:val="nil"/>
          <w:between w:val="nil"/>
        </w:pBdr>
        <w:ind w:left="993" w:hanging="567"/>
        <w:jc w:val="both"/>
        <w:rPr>
          <w:rFonts w:ascii="Times New Roman" w:eastAsia="Times New Roman" w:hAnsi="Times New Roman" w:cs="Times New Roman"/>
          <w:color w:val="000000"/>
          <w:sz w:val="24"/>
          <w:szCs w:val="24"/>
        </w:rPr>
      </w:pPr>
      <w:r w:rsidRPr="003F360C">
        <w:rPr>
          <w:rFonts w:ascii="Times New Roman" w:eastAsia="Times New Roman" w:hAnsi="Times New Roman" w:cs="Times New Roman"/>
          <w:color w:val="000000"/>
          <w:sz w:val="24"/>
          <w:szCs w:val="24"/>
        </w:rPr>
        <w:fldChar w:fldCharType="end"/>
      </w:r>
    </w:p>
    <w:p w14:paraId="4EC1FEB8" w14:textId="77777777" w:rsidR="00E93C93" w:rsidRPr="003F360C" w:rsidRDefault="00E93C93" w:rsidP="001C62BA">
      <w:pPr>
        <w:pBdr>
          <w:top w:val="nil"/>
          <w:left w:val="nil"/>
          <w:bottom w:val="nil"/>
          <w:right w:val="nil"/>
          <w:between w:val="nil"/>
        </w:pBdr>
        <w:ind w:left="426" w:firstLine="294"/>
        <w:jc w:val="both"/>
        <w:rPr>
          <w:rFonts w:ascii="Times New Roman" w:eastAsia="Times New Roman" w:hAnsi="Times New Roman" w:cs="Times New Roman"/>
          <w:color w:val="000000"/>
          <w:sz w:val="24"/>
          <w:szCs w:val="24"/>
        </w:rPr>
      </w:pPr>
    </w:p>
    <w:p w14:paraId="0F714B47" w14:textId="77777777" w:rsidR="00E93C93" w:rsidRPr="003F360C" w:rsidRDefault="00E93C93">
      <w:pPr>
        <w:spacing w:line="200" w:lineRule="auto"/>
        <w:rPr>
          <w:rFonts w:ascii="Times New Roman" w:eastAsia="Times New Roman" w:hAnsi="Times New Roman" w:cs="Times New Roman"/>
        </w:rPr>
      </w:pPr>
    </w:p>
    <w:p w14:paraId="08618D48" w14:textId="77777777" w:rsidR="00E93C93" w:rsidRPr="003F360C" w:rsidRDefault="00E93C93">
      <w:pPr>
        <w:spacing w:line="200" w:lineRule="auto"/>
        <w:rPr>
          <w:rFonts w:ascii="Times New Roman" w:eastAsia="Times New Roman" w:hAnsi="Times New Roman" w:cs="Times New Roman"/>
        </w:rPr>
      </w:pPr>
    </w:p>
    <w:p w14:paraId="2175B642" w14:textId="77777777" w:rsidR="00E93C93" w:rsidRPr="003F360C" w:rsidRDefault="00E93C93">
      <w:pPr>
        <w:spacing w:line="200" w:lineRule="auto"/>
        <w:rPr>
          <w:rFonts w:ascii="Times New Roman" w:eastAsia="Times New Roman" w:hAnsi="Times New Roman" w:cs="Times New Roman"/>
        </w:rPr>
      </w:pPr>
    </w:p>
    <w:p w14:paraId="3BDDD72C" w14:textId="77777777" w:rsidR="00E93C93" w:rsidRPr="003F360C" w:rsidRDefault="00E93C93">
      <w:pPr>
        <w:spacing w:line="200" w:lineRule="auto"/>
        <w:rPr>
          <w:rFonts w:ascii="Times New Roman" w:eastAsia="Times New Roman" w:hAnsi="Times New Roman" w:cs="Times New Roman"/>
        </w:rPr>
      </w:pPr>
    </w:p>
    <w:p w14:paraId="48947A9E" w14:textId="77777777" w:rsidR="00E93C93" w:rsidRPr="003F360C" w:rsidRDefault="00E93C93">
      <w:pPr>
        <w:spacing w:line="345" w:lineRule="auto"/>
        <w:rPr>
          <w:rFonts w:ascii="Times New Roman" w:eastAsia="Times New Roman" w:hAnsi="Times New Roman" w:cs="Times New Roman"/>
        </w:rPr>
      </w:pPr>
    </w:p>
    <w:p w14:paraId="0330CBC1" w14:textId="77777777" w:rsidR="00E93C93" w:rsidRPr="003F360C" w:rsidRDefault="00E17C85">
      <w:pPr>
        <w:ind w:left="600"/>
        <w:rPr>
          <w:rFonts w:ascii="Times New Roman" w:eastAsia="Times New Roman" w:hAnsi="Times New Roman" w:cs="Times New Roman"/>
          <w:color w:val="FFFFFF"/>
          <w:sz w:val="22"/>
          <w:szCs w:val="22"/>
        </w:rPr>
      </w:pPr>
      <w:r w:rsidRPr="003F360C">
        <w:rPr>
          <w:rFonts w:ascii="Times New Roman" w:eastAsia="Times New Roman" w:hAnsi="Times New Roman" w:cs="Times New Roman"/>
          <w:color w:val="FFFFFF"/>
          <w:sz w:val="22"/>
          <w:szCs w:val="22"/>
        </w:rPr>
        <w:t>111</w:t>
      </w:r>
    </w:p>
    <w:sectPr w:rsidR="00E93C93" w:rsidRPr="003F360C" w:rsidSect="00DD2DFC">
      <w:headerReference w:type="default" r:id="rId10"/>
      <w:pgSz w:w="11900" w:h="16838"/>
      <w:pgMar w:top="1134" w:right="1418" w:bottom="1134"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56B3F" w14:textId="77777777" w:rsidR="00DD2DFC" w:rsidRDefault="00DD2DFC">
      <w:r>
        <w:separator/>
      </w:r>
    </w:p>
  </w:endnote>
  <w:endnote w:type="continuationSeparator" w:id="0">
    <w:p w14:paraId="442E7ED2" w14:textId="77777777" w:rsidR="00DD2DFC" w:rsidRDefault="00DD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2360A" w14:textId="77777777" w:rsidR="00DD2DFC" w:rsidRDefault="00DD2DFC">
      <w:r>
        <w:separator/>
      </w:r>
    </w:p>
  </w:footnote>
  <w:footnote w:type="continuationSeparator" w:id="0">
    <w:p w14:paraId="6EC7CFE7" w14:textId="77777777" w:rsidR="00DD2DFC" w:rsidRDefault="00DD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002B" w14:textId="77777777" w:rsidR="00E93C93" w:rsidRDefault="00E93C93">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sz w:val="24"/>
        <w:szCs w:val="24"/>
      </w:rPr>
    </w:pPr>
  </w:p>
  <w:p w14:paraId="31A3666F" w14:textId="77777777" w:rsidR="00E93C93" w:rsidRDefault="00E93C93">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sz w:val="24"/>
        <w:szCs w:val="24"/>
      </w:rPr>
    </w:pPr>
  </w:p>
  <w:p w14:paraId="649D90FB" w14:textId="77777777" w:rsidR="00E93C93" w:rsidRDefault="00E93C93">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sz w:val="24"/>
        <w:szCs w:val="24"/>
      </w:rPr>
    </w:pPr>
  </w:p>
  <w:p w14:paraId="0BCFD32A" w14:textId="77777777" w:rsidR="00E93C93" w:rsidRDefault="00E93C93">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E6F95"/>
    <w:multiLevelType w:val="hybridMultilevel"/>
    <w:tmpl w:val="10AA9512"/>
    <w:lvl w:ilvl="0" w:tplc="04090019">
      <w:start w:val="1"/>
      <w:numFmt w:val="lowerLetter"/>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 w15:restartNumberingAfterBreak="0">
    <w:nsid w:val="28C6696E"/>
    <w:multiLevelType w:val="hybridMultilevel"/>
    <w:tmpl w:val="EA0667DA"/>
    <w:lvl w:ilvl="0" w:tplc="04090019">
      <w:start w:val="1"/>
      <w:numFmt w:val="lowerLetter"/>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 w15:restartNumberingAfterBreak="0">
    <w:nsid w:val="48150AAF"/>
    <w:multiLevelType w:val="hybridMultilevel"/>
    <w:tmpl w:val="0CB870F2"/>
    <w:lvl w:ilvl="0" w:tplc="5796839C">
      <w:start w:val="1"/>
      <w:numFmt w:val="decimal"/>
      <w:lvlText w:val="%1)"/>
      <w:lvlJc w:val="left"/>
      <w:pPr>
        <w:tabs>
          <w:tab w:val="num" w:pos="720"/>
        </w:tabs>
        <w:ind w:left="720" w:hanging="360"/>
      </w:pPr>
    </w:lvl>
    <w:lvl w:ilvl="1" w:tplc="970655EE" w:tentative="1">
      <w:start w:val="1"/>
      <w:numFmt w:val="decimal"/>
      <w:lvlText w:val="%2)"/>
      <w:lvlJc w:val="left"/>
      <w:pPr>
        <w:tabs>
          <w:tab w:val="num" w:pos="1440"/>
        </w:tabs>
        <w:ind w:left="1440" w:hanging="360"/>
      </w:pPr>
    </w:lvl>
    <w:lvl w:ilvl="2" w:tplc="DE4E0BA2" w:tentative="1">
      <w:start w:val="1"/>
      <w:numFmt w:val="decimal"/>
      <w:lvlText w:val="%3)"/>
      <w:lvlJc w:val="left"/>
      <w:pPr>
        <w:tabs>
          <w:tab w:val="num" w:pos="2160"/>
        </w:tabs>
        <w:ind w:left="2160" w:hanging="360"/>
      </w:pPr>
    </w:lvl>
    <w:lvl w:ilvl="3" w:tplc="80EA3612" w:tentative="1">
      <w:start w:val="1"/>
      <w:numFmt w:val="decimal"/>
      <w:lvlText w:val="%4)"/>
      <w:lvlJc w:val="left"/>
      <w:pPr>
        <w:tabs>
          <w:tab w:val="num" w:pos="2880"/>
        </w:tabs>
        <w:ind w:left="2880" w:hanging="360"/>
      </w:pPr>
    </w:lvl>
    <w:lvl w:ilvl="4" w:tplc="DBC471E4" w:tentative="1">
      <w:start w:val="1"/>
      <w:numFmt w:val="decimal"/>
      <w:lvlText w:val="%5)"/>
      <w:lvlJc w:val="left"/>
      <w:pPr>
        <w:tabs>
          <w:tab w:val="num" w:pos="3600"/>
        </w:tabs>
        <w:ind w:left="3600" w:hanging="360"/>
      </w:pPr>
    </w:lvl>
    <w:lvl w:ilvl="5" w:tplc="C7E0673E" w:tentative="1">
      <w:start w:val="1"/>
      <w:numFmt w:val="decimal"/>
      <w:lvlText w:val="%6)"/>
      <w:lvlJc w:val="left"/>
      <w:pPr>
        <w:tabs>
          <w:tab w:val="num" w:pos="4320"/>
        </w:tabs>
        <w:ind w:left="4320" w:hanging="360"/>
      </w:pPr>
    </w:lvl>
    <w:lvl w:ilvl="6" w:tplc="2AAEA00A" w:tentative="1">
      <w:start w:val="1"/>
      <w:numFmt w:val="decimal"/>
      <w:lvlText w:val="%7)"/>
      <w:lvlJc w:val="left"/>
      <w:pPr>
        <w:tabs>
          <w:tab w:val="num" w:pos="5040"/>
        </w:tabs>
        <w:ind w:left="5040" w:hanging="360"/>
      </w:pPr>
    </w:lvl>
    <w:lvl w:ilvl="7" w:tplc="19E26D6A" w:tentative="1">
      <w:start w:val="1"/>
      <w:numFmt w:val="decimal"/>
      <w:lvlText w:val="%8)"/>
      <w:lvlJc w:val="left"/>
      <w:pPr>
        <w:tabs>
          <w:tab w:val="num" w:pos="5760"/>
        </w:tabs>
        <w:ind w:left="5760" w:hanging="360"/>
      </w:pPr>
    </w:lvl>
    <w:lvl w:ilvl="8" w:tplc="0F4C3066" w:tentative="1">
      <w:start w:val="1"/>
      <w:numFmt w:val="decimal"/>
      <w:lvlText w:val="%9)"/>
      <w:lvlJc w:val="left"/>
      <w:pPr>
        <w:tabs>
          <w:tab w:val="num" w:pos="6480"/>
        </w:tabs>
        <w:ind w:left="6480" w:hanging="360"/>
      </w:pPr>
    </w:lvl>
  </w:abstractNum>
  <w:abstractNum w:abstractNumId="3" w15:restartNumberingAfterBreak="0">
    <w:nsid w:val="4D1A30AA"/>
    <w:multiLevelType w:val="multilevel"/>
    <w:tmpl w:val="34088A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7D3194"/>
    <w:multiLevelType w:val="hybridMultilevel"/>
    <w:tmpl w:val="69962218"/>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2055419193">
    <w:abstractNumId w:val="3"/>
  </w:num>
  <w:num w:numId="2" w16cid:durableId="49813066">
    <w:abstractNumId w:val="4"/>
  </w:num>
  <w:num w:numId="3" w16cid:durableId="346101741">
    <w:abstractNumId w:val="0"/>
  </w:num>
  <w:num w:numId="4" w16cid:durableId="1923375371">
    <w:abstractNumId w:val="1"/>
  </w:num>
  <w:num w:numId="5" w16cid:durableId="131681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C93"/>
    <w:rsid w:val="00014C49"/>
    <w:rsid w:val="00020D1A"/>
    <w:rsid w:val="0003416D"/>
    <w:rsid w:val="0004206B"/>
    <w:rsid w:val="000623F8"/>
    <w:rsid w:val="00074893"/>
    <w:rsid w:val="00074AE4"/>
    <w:rsid w:val="00075801"/>
    <w:rsid w:val="000957F6"/>
    <w:rsid w:val="000B2BC4"/>
    <w:rsid w:val="000B3F1C"/>
    <w:rsid w:val="000C3946"/>
    <w:rsid w:val="000C4F53"/>
    <w:rsid w:val="000D26BD"/>
    <w:rsid w:val="000D6B17"/>
    <w:rsid w:val="000D7871"/>
    <w:rsid w:val="000E3102"/>
    <w:rsid w:val="000E4DE8"/>
    <w:rsid w:val="000E5119"/>
    <w:rsid w:val="000E7414"/>
    <w:rsid w:val="000F0954"/>
    <w:rsid w:val="000F1273"/>
    <w:rsid w:val="000F1B5B"/>
    <w:rsid w:val="001051BF"/>
    <w:rsid w:val="00107E74"/>
    <w:rsid w:val="001115A6"/>
    <w:rsid w:val="00130E2A"/>
    <w:rsid w:val="001403B9"/>
    <w:rsid w:val="001420AE"/>
    <w:rsid w:val="0014639F"/>
    <w:rsid w:val="0015001B"/>
    <w:rsid w:val="00150C4B"/>
    <w:rsid w:val="00164CED"/>
    <w:rsid w:val="00180977"/>
    <w:rsid w:val="0018208B"/>
    <w:rsid w:val="00191405"/>
    <w:rsid w:val="001A43E6"/>
    <w:rsid w:val="001A4D66"/>
    <w:rsid w:val="001A56A0"/>
    <w:rsid w:val="001B7D92"/>
    <w:rsid w:val="001C008A"/>
    <w:rsid w:val="001C62BA"/>
    <w:rsid w:val="001C64C6"/>
    <w:rsid w:val="001E2EA3"/>
    <w:rsid w:val="001F14AB"/>
    <w:rsid w:val="001F5B70"/>
    <w:rsid w:val="001F5E90"/>
    <w:rsid w:val="00202AC6"/>
    <w:rsid w:val="00202D78"/>
    <w:rsid w:val="00213894"/>
    <w:rsid w:val="002311EB"/>
    <w:rsid w:val="00231C57"/>
    <w:rsid w:val="002476A4"/>
    <w:rsid w:val="00250545"/>
    <w:rsid w:val="00266C46"/>
    <w:rsid w:val="00271412"/>
    <w:rsid w:val="00273693"/>
    <w:rsid w:val="002764F5"/>
    <w:rsid w:val="00277759"/>
    <w:rsid w:val="0028463D"/>
    <w:rsid w:val="00291B35"/>
    <w:rsid w:val="00293E5A"/>
    <w:rsid w:val="002A22CD"/>
    <w:rsid w:val="002A76D0"/>
    <w:rsid w:val="002B1CDC"/>
    <w:rsid w:val="002B67D6"/>
    <w:rsid w:val="002B763F"/>
    <w:rsid w:val="002D3976"/>
    <w:rsid w:val="002D453C"/>
    <w:rsid w:val="002D7404"/>
    <w:rsid w:val="002E215E"/>
    <w:rsid w:val="002E2A36"/>
    <w:rsid w:val="002E6242"/>
    <w:rsid w:val="002E7DF4"/>
    <w:rsid w:val="002F385C"/>
    <w:rsid w:val="002F57DB"/>
    <w:rsid w:val="003018A8"/>
    <w:rsid w:val="00301D82"/>
    <w:rsid w:val="00302982"/>
    <w:rsid w:val="00312A90"/>
    <w:rsid w:val="003135B9"/>
    <w:rsid w:val="003330B6"/>
    <w:rsid w:val="0034216A"/>
    <w:rsid w:val="00352A51"/>
    <w:rsid w:val="00366524"/>
    <w:rsid w:val="00371845"/>
    <w:rsid w:val="0038577A"/>
    <w:rsid w:val="003910D6"/>
    <w:rsid w:val="003922D5"/>
    <w:rsid w:val="003B0655"/>
    <w:rsid w:val="003B641F"/>
    <w:rsid w:val="003C08D0"/>
    <w:rsid w:val="003C2183"/>
    <w:rsid w:val="003D55B0"/>
    <w:rsid w:val="003D55F5"/>
    <w:rsid w:val="003D582F"/>
    <w:rsid w:val="003D7CF9"/>
    <w:rsid w:val="003E34DB"/>
    <w:rsid w:val="003E3B40"/>
    <w:rsid w:val="003E3B92"/>
    <w:rsid w:val="003F360C"/>
    <w:rsid w:val="0040317D"/>
    <w:rsid w:val="00403607"/>
    <w:rsid w:val="00403896"/>
    <w:rsid w:val="00407AC5"/>
    <w:rsid w:val="004129DD"/>
    <w:rsid w:val="004201DE"/>
    <w:rsid w:val="00425763"/>
    <w:rsid w:val="0044010E"/>
    <w:rsid w:val="00445A20"/>
    <w:rsid w:val="00446509"/>
    <w:rsid w:val="004513C2"/>
    <w:rsid w:val="00465B49"/>
    <w:rsid w:val="00472CB1"/>
    <w:rsid w:val="00483F00"/>
    <w:rsid w:val="004844D8"/>
    <w:rsid w:val="00487DEE"/>
    <w:rsid w:val="00491E94"/>
    <w:rsid w:val="004B16DC"/>
    <w:rsid w:val="004B20B6"/>
    <w:rsid w:val="004D2782"/>
    <w:rsid w:val="004D5973"/>
    <w:rsid w:val="004F261E"/>
    <w:rsid w:val="005036CE"/>
    <w:rsid w:val="005056CB"/>
    <w:rsid w:val="00514EB3"/>
    <w:rsid w:val="005156C0"/>
    <w:rsid w:val="00516F57"/>
    <w:rsid w:val="00520C5E"/>
    <w:rsid w:val="00533956"/>
    <w:rsid w:val="00535D85"/>
    <w:rsid w:val="00564D7E"/>
    <w:rsid w:val="00572A5A"/>
    <w:rsid w:val="0057698B"/>
    <w:rsid w:val="00586BDD"/>
    <w:rsid w:val="0059602D"/>
    <w:rsid w:val="00596C7B"/>
    <w:rsid w:val="005A38F4"/>
    <w:rsid w:val="005B33AE"/>
    <w:rsid w:val="005C7090"/>
    <w:rsid w:val="005F5778"/>
    <w:rsid w:val="005F57E7"/>
    <w:rsid w:val="006065F6"/>
    <w:rsid w:val="006254F9"/>
    <w:rsid w:val="006301DE"/>
    <w:rsid w:val="00634B44"/>
    <w:rsid w:val="00637F13"/>
    <w:rsid w:val="00647AD2"/>
    <w:rsid w:val="00656A20"/>
    <w:rsid w:val="00671474"/>
    <w:rsid w:val="00673D71"/>
    <w:rsid w:val="00690D87"/>
    <w:rsid w:val="006A2142"/>
    <w:rsid w:val="006A4B17"/>
    <w:rsid w:val="006B1E1C"/>
    <w:rsid w:val="006B7867"/>
    <w:rsid w:val="006C19F3"/>
    <w:rsid w:val="006C3090"/>
    <w:rsid w:val="006C6E6C"/>
    <w:rsid w:val="006D6D17"/>
    <w:rsid w:val="006E6B06"/>
    <w:rsid w:val="006F3F1A"/>
    <w:rsid w:val="006F68F9"/>
    <w:rsid w:val="00705190"/>
    <w:rsid w:val="00707977"/>
    <w:rsid w:val="00720CB9"/>
    <w:rsid w:val="00725D7B"/>
    <w:rsid w:val="007266F9"/>
    <w:rsid w:val="00731C20"/>
    <w:rsid w:val="00733ACD"/>
    <w:rsid w:val="00735B79"/>
    <w:rsid w:val="0074205C"/>
    <w:rsid w:val="007543CF"/>
    <w:rsid w:val="007558D5"/>
    <w:rsid w:val="00757C4B"/>
    <w:rsid w:val="00776CEC"/>
    <w:rsid w:val="007772A6"/>
    <w:rsid w:val="00790F2A"/>
    <w:rsid w:val="00796D04"/>
    <w:rsid w:val="007B1133"/>
    <w:rsid w:val="007D3EC9"/>
    <w:rsid w:val="007E6593"/>
    <w:rsid w:val="007E6B6C"/>
    <w:rsid w:val="00811DDD"/>
    <w:rsid w:val="00824397"/>
    <w:rsid w:val="00840E47"/>
    <w:rsid w:val="008433B6"/>
    <w:rsid w:val="008479BA"/>
    <w:rsid w:val="00861B62"/>
    <w:rsid w:val="00875BB8"/>
    <w:rsid w:val="008812C0"/>
    <w:rsid w:val="00881614"/>
    <w:rsid w:val="008846F6"/>
    <w:rsid w:val="008913E6"/>
    <w:rsid w:val="008A72EA"/>
    <w:rsid w:val="008B047E"/>
    <w:rsid w:val="008C002E"/>
    <w:rsid w:val="008C213B"/>
    <w:rsid w:val="008E357F"/>
    <w:rsid w:val="008F6D49"/>
    <w:rsid w:val="00911A8A"/>
    <w:rsid w:val="00916211"/>
    <w:rsid w:val="00920073"/>
    <w:rsid w:val="00932D00"/>
    <w:rsid w:val="00936DAE"/>
    <w:rsid w:val="00974839"/>
    <w:rsid w:val="009A00E0"/>
    <w:rsid w:val="009A1482"/>
    <w:rsid w:val="009A4C0E"/>
    <w:rsid w:val="009B0DCF"/>
    <w:rsid w:val="009B26ED"/>
    <w:rsid w:val="009B3170"/>
    <w:rsid w:val="009C167B"/>
    <w:rsid w:val="009E2DE0"/>
    <w:rsid w:val="009F16FB"/>
    <w:rsid w:val="009F4752"/>
    <w:rsid w:val="009F745A"/>
    <w:rsid w:val="00A14AB7"/>
    <w:rsid w:val="00A350B8"/>
    <w:rsid w:val="00A35887"/>
    <w:rsid w:val="00A41804"/>
    <w:rsid w:val="00A51222"/>
    <w:rsid w:val="00A51AEA"/>
    <w:rsid w:val="00A624F5"/>
    <w:rsid w:val="00A6610E"/>
    <w:rsid w:val="00A668AB"/>
    <w:rsid w:val="00A67073"/>
    <w:rsid w:val="00A708BB"/>
    <w:rsid w:val="00A73065"/>
    <w:rsid w:val="00A767FF"/>
    <w:rsid w:val="00A81936"/>
    <w:rsid w:val="00A97F7F"/>
    <w:rsid w:val="00AA2E5F"/>
    <w:rsid w:val="00AA66E1"/>
    <w:rsid w:val="00AC4567"/>
    <w:rsid w:val="00AC61C2"/>
    <w:rsid w:val="00AC7FD1"/>
    <w:rsid w:val="00AD2A7B"/>
    <w:rsid w:val="00AF5A2F"/>
    <w:rsid w:val="00B0281C"/>
    <w:rsid w:val="00B07EC6"/>
    <w:rsid w:val="00B11A7F"/>
    <w:rsid w:val="00B20796"/>
    <w:rsid w:val="00B20E24"/>
    <w:rsid w:val="00B20EEF"/>
    <w:rsid w:val="00B312E0"/>
    <w:rsid w:val="00B40A03"/>
    <w:rsid w:val="00B47531"/>
    <w:rsid w:val="00B71767"/>
    <w:rsid w:val="00B8315F"/>
    <w:rsid w:val="00B90825"/>
    <w:rsid w:val="00B90D8D"/>
    <w:rsid w:val="00BB29BA"/>
    <w:rsid w:val="00BC612A"/>
    <w:rsid w:val="00BD4314"/>
    <w:rsid w:val="00BD599E"/>
    <w:rsid w:val="00BF110F"/>
    <w:rsid w:val="00BF4623"/>
    <w:rsid w:val="00BF7EA8"/>
    <w:rsid w:val="00C0111F"/>
    <w:rsid w:val="00C0165F"/>
    <w:rsid w:val="00C02478"/>
    <w:rsid w:val="00C05033"/>
    <w:rsid w:val="00C11D09"/>
    <w:rsid w:val="00C129F5"/>
    <w:rsid w:val="00C15330"/>
    <w:rsid w:val="00C1610F"/>
    <w:rsid w:val="00C176C2"/>
    <w:rsid w:val="00C30A9B"/>
    <w:rsid w:val="00C36689"/>
    <w:rsid w:val="00C443BA"/>
    <w:rsid w:val="00C50286"/>
    <w:rsid w:val="00C60ABE"/>
    <w:rsid w:val="00C61BF6"/>
    <w:rsid w:val="00C64C2F"/>
    <w:rsid w:val="00C65C98"/>
    <w:rsid w:val="00C776FF"/>
    <w:rsid w:val="00C9191F"/>
    <w:rsid w:val="00C92844"/>
    <w:rsid w:val="00C967BF"/>
    <w:rsid w:val="00CA26CF"/>
    <w:rsid w:val="00CA46AC"/>
    <w:rsid w:val="00CA5060"/>
    <w:rsid w:val="00CA601A"/>
    <w:rsid w:val="00CA61BF"/>
    <w:rsid w:val="00CA676E"/>
    <w:rsid w:val="00CA6E4D"/>
    <w:rsid w:val="00CB3114"/>
    <w:rsid w:val="00CB5362"/>
    <w:rsid w:val="00CC19F8"/>
    <w:rsid w:val="00CC7A5B"/>
    <w:rsid w:val="00CD0164"/>
    <w:rsid w:val="00CD0BC0"/>
    <w:rsid w:val="00CD5A07"/>
    <w:rsid w:val="00CD6FE1"/>
    <w:rsid w:val="00CE35E0"/>
    <w:rsid w:val="00CF0E67"/>
    <w:rsid w:val="00D06831"/>
    <w:rsid w:val="00D277CA"/>
    <w:rsid w:val="00D2793E"/>
    <w:rsid w:val="00D30F33"/>
    <w:rsid w:val="00D3161A"/>
    <w:rsid w:val="00D34897"/>
    <w:rsid w:val="00D3638D"/>
    <w:rsid w:val="00D53E01"/>
    <w:rsid w:val="00D60830"/>
    <w:rsid w:val="00D80D98"/>
    <w:rsid w:val="00D92BE0"/>
    <w:rsid w:val="00DB04C5"/>
    <w:rsid w:val="00DC2C0E"/>
    <w:rsid w:val="00DC5AE7"/>
    <w:rsid w:val="00DD2DFC"/>
    <w:rsid w:val="00DF37C8"/>
    <w:rsid w:val="00DF6243"/>
    <w:rsid w:val="00E00672"/>
    <w:rsid w:val="00E02F8C"/>
    <w:rsid w:val="00E13660"/>
    <w:rsid w:val="00E16FF7"/>
    <w:rsid w:val="00E17C85"/>
    <w:rsid w:val="00E21564"/>
    <w:rsid w:val="00E2747A"/>
    <w:rsid w:val="00E337A2"/>
    <w:rsid w:val="00E83714"/>
    <w:rsid w:val="00E913E5"/>
    <w:rsid w:val="00E91E9B"/>
    <w:rsid w:val="00E93C93"/>
    <w:rsid w:val="00EB0C16"/>
    <w:rsid w:val="00EC1333"/>
    <w:rsid w:val="00EC5AED"/>
    <w:rsid w:val="00ED4A07"/>
    <w:rsid w:val="00ED4DE4"/>
    <w:rsid w:val="00ED731C"/>
    <w:rsid w:val="00EE1B39"/>
    <w:rsid w:val="00EE3516"/>
    <w:rsid w:val="00EE7FD9"/>
    <w:rsid w:val="00EF524E"/>
    <w:rsid w:val="00EF534C"/>
    <w:rsid w:val="00F35F7F"/>
    <w:rsid w:val="00F3624A"/>
    <w:rsid w:val="00F37AAD"/>
    <w:rsid w:val="00F5348F"/>
    <w:rsid w:val="00F54501"/>
    <w:rsid w:val="00F5713F"/>
    <w:rsid w:val="00F935BF"/>
    <w:rsid w:val="00F941B8"/>
    <w:rsid w:val="00FA1987"/>
    <w:rsid w:val="00FB0D7F"/>
    <w:rsid w:val="00FD0A85"/>
    <w:rsid w:val="00FD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17E61"/>
  <w15:docId w15:val="{DE698BF1-88A2-4D8A-8624-F557F5BD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294117"/>
    <w:pPr>
      <w:spacing w:before="100" w:beforeAutospacing="1" w:after="100" w:afterAutospacing="1"/>
    </w:pPr>
    <w:rPr>
      <w:rFonts w:ascii="Times New Roman" w:eastAsia="Times New Roman" w:hAnsi="Times New Roman" w:cs="Times New Roman"/>
      <w:sz w:val="24"/>
      <w:szCs w:val="24"/>
    </w:rPr>
  </w:style>
  <w:style w:type="character" w:customStyle="1" w:styleId="tlid-translation">
    <w:name w:val="tlid-translation"/>
    <w:basedOn w:val="DefaultParagraphFont"/>
    <w:rsid w:val="00FF035F"/>
  </w:style>
  <w:style w:type="paragraph" w:styleId="Header">
    <w:name w:val="header"/>
    <w:basedOn w:val="Normal"/>
    <w:link w:val="HeaderChar"/>
    <w:uiPriority w:val="99"/>
    <w:unhideWhenUsed/>
    <w:rsid w:val="00C92D57"/>
    <w:pPr>
      <w:tabs>
        <w:tab w:val="center" w:pos="4513"/>
        <w:tab w:val="right" w:pos="9026"/>
      </w:tabs>
    </w:pPr>
  </w:style>
  <w:style w:type="character" w:customStyle="1" w:styleId="HeaderChar">
    <w:name w:val="Header Char"/>
    <w:basedOn w:val="DefaultParagraphFont"/>
    <w:link w:val="Header"/>
    <w:uiPriority w:val="99"/>
    <w:rsid w:val="00C92D57"/>
  </w:style>
  <w:style w:type="paragraph" w:styleId="Footer">
    <w:name w:val="footer"/>
    <w:basedOn w:val="Normal"/>
    <w:link w:val="FooterChar"/>
    <w:uiPriority w:val="99"/>
    <w:unhideWhenUsed/>
    <w:rsid w:val="00C92D57"/>
    <w:pPr>
      <w:tabs>
        <w:tab w:val="center" w:pos="4513"/>
        <w:tab w:val="right" w:pos="9026"/>
      </w:tabs>
    </w:pPr>
  </w:style>
  <w:style w:type="character" w:customStyle="1" w:styleId="FooterChar">
    <w:name w:val="Footer Char"/>
    <w:basedOn w:val="DefaultParagraphFont"/>
    <w:link w:val="Footer"/>
    <w:uiPriority w:val="99"/>
    <w:rsid w:val="00C92D57"/>
  </w:style>
  <w:style w:type="paragraph" w:styleId="FootnoteText">
    <w:name w:val="footnote text"/>
    <w:basedOn w:val="Normal"/>
    <w:link w:val="FootnoteTextChar"/>
    <w:unhideWhenUsed/>
    <w:rsid w:val="00EA3385"/>
  </w:style>
  <w:style w:type="character" w:customStyle="1" w:styleId="FootnoteTextChar">
    <w:name w:val="Footnote Text Char"/>
    <w:basedOn w:val="DefaultParagraphFont"/>
    <w:link w:val="FootnoteText"/>
    <w:uiPriority w:val="99"/>
    <w:semiHidden/>
    <w:rsid w:val="00EA3385"/>
  </w:style>
  <w:style w:type="character" w:styleId="FootnoteReference">
    <w:name w:val="footnote reference"/>
    <w:basedOn w:val="DefaultParagraphFont"/>
    <w:unhideWhenUsed/>
    <w:rsid w:val="00EA3385"/>
    <w:rPr>
      <w:vertAlign w:val="superscript"/>
    </w:rPr>
  </w:style>
  <w:style w:type="character" w:styleId="Hyperlink">
    <w:name w:val="Hyperlink"/>
    <w:basedOn w:val="DefaultParagraphFont"/>
    <w:uiPriority w:val="99"/>
    <w:unhideWhenUsed/>
    <w:rsid w:val="00125D62"/>
    <w:rPr>
      <w:color w:val="0000FF"/>
      <w:u w:val="single"/>
    </w:rPr>
  </w:style>
  <w:style w:type="paragraph" w:styleId="ListParagraph">
    <w:name w:val="List Paragraph"/>
    <w:basedOn w:val="Normal"/>
    <w:uiPriority w:val="34"/>
    <w:qFormat/>
    <w:rsid w:val="000A5A3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6824">
      <w:bodyDiv w:val="1"/>
      <w:marLeft w:val="0"/>
      <w:marRight w:val="0"/>
      <w:marTop w:val="0"/>
      <w:marBottom w:val="0"/>
      <w:divBdr>
        <w:top w:val="none" w:sz="0" w:space="0" w:color="auto"/>
        <w:left w:val="none" w:sz="0" w:space="0" w:color="auto"/>
        <w:bottom w:val="none" w:sz="0" w:space="0" w:color="auto"/>
        <w:right w:val="none" w:sz="0" w:space="0" w:color="auto"/>
      </w:divBdr>
    </w:div>
    <w:div w:id="144319833">
      <w:bodyDiv w:val="1"/>
      <w:marLeft w:val="0"/>
      <w:marRight w:val="0"/>
      <w:marTop w:val="0"/>
      <w:marBottom w:val="0"/>
      <w:divBdr>
        <w:top w:val="none" w:sz="0" w:space="0" w:color="auto"/>
        <w:left w:val="none" w:sz="0" w:space="0" w:color="auto"/>
        <w:bottom w:val="none" w:sz="0" w:space="0" w:color="auto"/>
        <w:right w:val="none" w:sz="0" w:space="0" w:color="auto"/>
      </w:divBdr>
      <w:divsChild>
        <w:div w:id="1100759445">
          <w:marLeft w:val="446"/>
          <w:marRight w:val="0"/>
          <w:marTop w:val="0"/>
          <w:marBottom w:val="0"/>
          <w:divBdr>
            <w:top w:val="none" w:sz="0" w:space="0" w:color="auto"/>
            <w:left w:val="none" w:sz="0" w:space="0" w:color="auto"/>
            <w:bottom w:val="none" w:sz="0" w:space="0" w:color="auto"/>
            <w:right w:val="none" w:sz="0" w:space="0" w:color="auto"/>
          </w:divBdr>
        </w:div>
        <w:div w:id="2121023029">
          <w:marLeft w:val="446"/>
          <w:marRight w:val="0"/>
          <w:marTop w:val="0"/>
          <w:marBottom w:val="0"/>
          <w:divBdr>
            <w:top w:val="none" w:sz="0" w:space="0" w:color="auto"/>
            <w:left w:val="none" w:sz="0" w:space="0" w:color="auto"/>
            <w:bottom w:val="none" w:sz="0" w:space="0" w:color="auto"/>
            <w:right w:val="none" w:sz="0" w:space="0" w:color="auto"/>
          </w:divBdr>
        </w:div>
      </w:divsChild>
    </w:div>
    <w:div w:id="255289522">
      <w:bodyDiv w:val="1"/>
      <w:marLeft w:val="0"/>
      <w:marRight w:val="0"/>
      <w:marTop w:val="0"/>
      <w:marBottom w:val="0"/>
      <w:divBdr>
        <w:top w:val="none" w:sz="0" w:space="0" w:color="auto"/>
        <w:left w:val="none" w:sz="0" w:space="0" w:color="auto"/>
        <w:bottom w:val="none" w:sz="0" w:space="0" w:color="auto"/>
        <w:right w:val="none" w:sz="0" w:space="0" w:color="auto"/>
      </w:divBdr>
      <w:divsChild>
        <w:div w:id="388699104">
          <w:marLeft w:val="547"/>
          <w:marRight w:val="0"/>
          <w:marTop w:val="0"/>
          <w:marBottom w:val="120"/>
          <w:divBdr>
            <w:top w:val="none" w:sz="0" w:space="0" w:color="auto"/>
            <w:left w:val="none" w:sz="0" w:space="0" w:color="auto"/>
            <w:bottom w:val="none" w:sz="0" w:space="0" w:color="auto"/>
            <w:right w:val="none" w:sz="0" w:space="0" w:color="auto"/>
          </w:divBdr>
        </w:div>
        <w:div w:id="1340884443">
          <w:marLeft w:val="547"/>
          <w:marRight w:val="0"/>
          <w:marTop w:val="0"/>
          <w:marBottom w:val="120"/>
          <w:divBdr>
            <w:top w:val="none" w:sz="0" w:space="0" w:color="auto"/>
            <w:left w:val="none" w:sz="0" w:space="0" w:color="auto"/>
            <w:bottom w:val="none" w:sz="0" w:space="0" w:color="auto"/>
            <w:right w:val="none" w:sz="0" w:space="0" w:color="auto"/>
          </w:divBdr>
        </w:div>
        <w:div w:id="34694225">
          <w:marLeft w:val="547"/>
          <w:marRight w:val="0"/>
          <w:marTop w:val="0"/>
          <w:marBottom w:val="120"/>
          <w:divBdr>
            <w:top w:val="none" w:sz="0" w:space="0" w:color="auto"/>
            <w:left w:val="none" w:sz="0" w:space="0" w:color="auto"/>
            <w:bottom w:val="none" w:sz="0" w:space="0" w:color="auto"/>
            <w:right w:val="none" w:sz="0" w:space="0" w:color="auto"/>
          </w:divBdr>
        </w:div>
      </w:divsChild>
    </w:div>
    <w:div w:id="365914398">
      <w:bodyDiv w:val="1"/>
      <w:marLeft w:val="0"/>
      <w:marRight w:val="0"/>
      <w:marTop w:val="0"/>
      <w:marBottom w:val="0"/>
      <w:divBdr>
        <w:top w:val="none" w:sz="0" w:space="0" w:color="auto"/>
        <w:left w:val="none" w:sz="0" w:space="0" w:color="auto"/>
        <w:bottom w:val="none" w:sz="0" w:space="0" w:color="auto"/>
        <w:right w:val="none" w:sz="0" w:space="0" w:color="auto"/>
      </w:divBdr>
    </w:div>
    <w:div w:id="462114767">
      <w:bodyDiv w:val="1"/>
      <w:marLeft w:val="0"/>
      <w:marRight w:val="0"/>
      <w:marTop w:val="0"/>
      <w:marBottom w:val="0"/>
      <w:divBdr>
        <w:top w:val="none" w:sz="0" w:space="0" w:color="auto"/>
        <w:left w:val="none" w:sz="0" w:space="0" w:color="auto"/>
        <w:bottom w:val="none" w:sz="0" w:space="0" w:color="auto"/>
        <w:right w:val="none" w:sz="0" w:space="0" w:color="auto"/>
      </w:divBdr>
      <w:divsChild>
        <w:div w:id="422915566">
          <w:marLeft w:val="547"/>
          <w:marRight w:val="0"/>
          <w:marTop w:val="86"/>
          <w:marBottom w:val="0"/>
          <w:divBdr>
            <w:top w:val="none" w:sz="0" w:space="0" w:color="auto"/>
            <w:left w:val="none" w:sz="0" w:space="0" w:color="auto"/>
            <w:bottom w:val="none" w:sz="0" w:space="0" w:color="auto"/>
            <w:right w:val="none" w:sz="0" w:space="0" w:color="auto"/>
          </w:divBdr>
        </w:div>
        <w:div w:id="562060914">
          <w:marLeft w:val="547"/>
          <w:marRight w:val="0"/>
          <w:marTop w:val="86"/>
          <w:marBottom w:val="0"/>
          <w:divBdr>
            <w:top w:val="none" w:sz="0" w:space="0" w:color="auto"/>
            <w:left w:val="none" w:sz="0" w:space="0" w:color="auto"/>
            <w:bottom w:val="none" w:sz="0" w:space="0" w:color="auto"/>
            <w:right w:val="none" w:sz="0" w:space="0" w:color="auto"/>
          </w:divBdr>
        </w:div>
        <w:div w:id="674763695">
          <w:marLeft w:val="547"/>
          <w:marRight w:val="0"/>
          <w:marTop w:val="86"/>
          <w:marBottom w:val="0"/>
          <w:divBdr>
            <w:top w:val="none" w:sz="0" w:space="0" w:color="auto"/>
            <w:left w:val="none" w:sz="0" w:space="0" w:color="auto"/>
            <w:bottom w:val="none" w:sz="0" w:space="0" w:color="auto"/>
            <w:right w:val="none" w:sz="0" w:space="0" w:color="auto"/>
          </w:divBdr>
        </w:div>
      </w:divsChild>
    </w:div>
    <w:div w:id="606545566">
      <w:bodyDiv w:val="1"/>
      <w:marLeft w:val="0"/>
      <w:marRight w:val="0"/>
      <w:marTop w:val="0"/>
      <w:marBottom w:val="0"/>
      <w:divBdr>
        <w:top w:val="none" w:sz="0" w:space="0" w:color="auto"/>
        <w:left w:val="none" w:sz="0" w:space="0" w:color="auto"/>
        <w:bottom w:val="none" w:sz="0" w:space="0" w:color="auto"/>
        <w:right w:val="none" w:sz="0" w:space="0" w:color="auto"/>
      </w:divBdr>
      <w:divsChild>
        <w:div w:id="258802128">
          <w:marLeft w:val="547"/>
          <w:marRight w:val="0"/>
          <w:marTop w:val="96"/>
          <w:marBottom w:val="0"/>
          <w:divBdr>
            <w:top w:val="none" w:sz="0" w:space="0" w:color="auto"/>
            <w:left w:val="none" w:sz="0" w:space="0" w:color="auto"/>
            <w:bottom w:val="none" w:sz="0" w:space="0" w:color="auto"/>
            <w:right w:val="none" w:sz="0" w:space="0" w:color="auto"/>
          </w:divBdr>
        </w:div>
        <w:div w:id="1870796572">
          <w:marLeft w:val="547"/>
          <w:marRight w:val="0"/>
          <w:marTop w:val="96"/>
          <w:marBottom w:val="0"/>
          <w:divBdr>
            <w:top w:val="none" w:sz="0" w:space="0" w:color="auto"/>
            <w:left w:val="none" w:sz="0" w:space="0" w:color="auto"/>
            <w:bottom w:val="none" w:sz="0" w:space="0" w:color="auto"/>
            <w:right w:val="none" w:sz="0" w:space="0" w:color="auto"/>
          </w:divBdr>
        </w:div>
      </w:divsChild>
    </w:div>
    <w:div w:id="681590041">
      <w:bodyDiv w:val="1"/>
      <w:marLeft w:val="0"/>
      <w:marRight w:val="0"/>
      <w:marTop w:val="0"/>
      <w:marBottom w:val="0"/>
      <w:divBdr>
        <w:top w:val="none" w:sz="0" w:space="0" w:color="auto"/>
        <w:left w:val="none" w:sz="0" w:space="0" w:color="auto"/>
        <w:bottom w:val="none" w:sz="0" w:space="0" w:color="auto"/>
        <w:right w:val="none" w:sz="0" w:space="0" w:color="auto"/>
      </w:divBdr>
      <w:divsChild>
        <w:div w:id="136848554">
          <w:marLeft w:val="547"/>
          <w:marRight w:val="0"/>
          <w:marTop w:val="86"/>
          <w:marBottom w:val="0"/>
          <w:divBdr>
            <w:top w:val="none" w:sz="0" w:space="0" w:color="auto"/>
            <w:left w:val="none" w:sz="0" w:space="0" w:color="auto"/>
            <w:bottom w:val="none" w:sz="0" w:space="0" w:color="auto"/>
            <w:right w:val="none" w:sz="0" w:space="0" w:color="auto"/>
          </w:divBdr>
        </w:div>
      </w:divsChild>
    </w:div>
    <w:div w:id="714618065">
      <w:bodyDiv w:val="1"/>
      <w:marLeft w:val="0"/>
      <w:marRight w:val="0"/>
      <w:marTop w:val="0"/>
      <w:marBottom w:val="0"/>
      <w:divBdr>
        <w:top w:val="none" w:sz="0" w:space="0" w:color="auto"/>
        <w:left w:val="none" w:sz="0" w:space="0" w:color="auto"/>
        <w:bottom w:val="none" w:sz="0" w:space="0" w:color="auto"/>
        <w:right w:val="none" w:sz="0" w:space="0" w:color="auto"/>
      </w:divBdr>
      <w:divsChild>
        <w:div w:id="399136725">
          <w:marLeft w:val="547"/>
          <w:marRight w:val="0"/>
          <w:marTop w:val="0"/>
          <w:marBottom w:val="120"/>
          <w:divBdr>
            <w:top w:val="none" w:sz="0" w:space="0" w:color="auto"/>
            <w:left w:val="none" w:sz="0" w:space="0" w:color="auto"/>
            <w:bottom w:val="none" w:sz="0" w:space="0" w:color="auto"/>
            <w:right w:val="none" w:sz="0" w:space="0" w:color="auto"/>
          </w:divBdr>
        </w:div>
        <w:div w:id="1614091689">
          <w:marLeft w:val="547"/>
          <w:marRight w:val="0"/>
          <w:marTop w:val="0"/>
          <w:marBottom w:val="120"/>
          <w:divBdr>
            <w:top w:val="none" w:sz="0" w:space="0" w:color="auto"/>
            <w:left w:val="none" w:sz="0" w:space="0" w:color="auto"/>
            <w:bottom w:val="none" w:sz="0" w:space="0" w:color="auto"/>
            <w:right w:val="none" w:sz="0" w:space="0" w:color="auto"/>
          </w:divBdr>
        </w:div>
        <w:div w:id="1673027635">
          <w:marLeft w:val="547"/>
          <w:marRight w:val="0"/>
          <w:marTop w:val="0"/>
          <w:marBottom w:val="120"/>
          <w:divBdr>
            <w:top w:val="none" w:sz="0" w:space="0" w:color="auto"/>
            <w:left w:val="none" w:sz="0" w:space="0" w:color="auto"/>
            <w:bottom w:val="none" w:sz="0" w:space="0" w:color="auto"/>
            <w:right w:val="none" w:sz="0" w:space="0" w:color="auto"/>
          </w:divBdr>
        </w:div>
      </w:divsChild>
    </w:div>
    <w:div w:id="805120437">
      <w:bodyDiv w:val="1"/>
      <w:marLeft w:val="0"/>
      <w:marRight w:val="0"/>
      <w:marTop w:val="0"/>
      <w:marBottom w:val="0"/>
      <w:divBdr>
        <w:top w:val="none" w:sz="0" w:space="0" w:color="auto"/>
        <w:left w:val="none" w:sz="0" w:space="0" w:color="auto"/>
        <w:bottom w:val="none" w:sz="0" w:space="0" w:color="auto"/>
        <w:right w:val="none" w:sz="0" w:space="0" w:color="auto"/>
      </w:divBdr>
    </w:div>
    <w:div w:id="898980397">
      <w:bodyDiv w:val="1"/>
      <w:marLeft w:val="0"/>
      <w:marRight w:val="0"/>
      <w:marTop w:val="0"/>
      <w:marBottom w:val="0"/>
      <w:divBdr>
        <w:top w:val="none" w:sz="0" w:space="0" w:color="auto"/>
        <w:left w:val="none" w:sz="0" w:space="0" w:color="auto"/>
        <w:bottom w:val="none" w:sz="0" w:space="0" w:color="auto"/>
        <w:right w:val="none" w:sz="0" w:space="0" w:color="auto"/>
      </w:divBdr>
    </w:div>
    <w:div w:id="922372037">
      <w:bodyDiv w:val="1"/>
      <w:marLeft w:val="0"/>
      <w:marRight w:val="0"/>
      <w:marTop w:val="0"/>
      <w:marBottom w:val="0"/>
      <w:divBdr>
        <w:top w:val="none" w:sz="0" w:space="0" w:color="auto"/>
        <w:left w:val="none" w:sz="0" w:space="0" w:color="auto"/>
        <w:bottom w:val="none" w:sz="0" w:space="0" w:color="auto"/>
        <w:right w:val="none" w:sz="0" w:space="0" w:color="auto"/>
      </w:divBdr>
    </w:div>
    <w:div w:id="960108461">
      <w:bodyDiv w:val="1"/>
      <w:marLeft w:val="0"/>
      <w:marRight w:val="0"/>
      <w:marTop w:val="0"/>
      <w:marBottom w:val="0"/>
      <w:divBdr>
        <w:top w:val="none" w:sz="0" w:space="0" w:color="auto"/>
        <w:left w:val="none" w:sz="0" w:space="0" w:color="auto"/>
        <w:bottom w:val="none" w:sz="0" w:space="0" w:color="auto"/>
        <w:right w:val="none" w:sz="0" w:space="0" w:color="auto"/>
      </w:divBdr>
      <w:divsChild>
        <w:div w:id="1975938118">
          <w:marLeft w:val="547"/>
          <w:marRight w:val="0"/>
          <w:marTop w:val="0"/>
          <w:marBottom w:val="120"/>
          <w:divBdr>
            <w:top w:val="none" w:sz="0" w:space="0" w:color="auto"/>
            <w:left w:val="none" w:sz="0" w:space="0" w:color="auto"/>
            <w:bottom w:val="none" w:sz="0" w:space="0" w:color="auto"/>
            <w:right w:val="none" w:sz="0" w:space="0" w:color="auto"/>
          </w:divBdr>
        </w:div>
        <w:div w:id="1833136636">
          <w:marLeft w:val="547"/>
          <w:marRight w:val="0"/>
          <w:marTop w:val="0"/>
          <w:marBottom w:val="120"/>
          <w:divBdr>
            <w:top w:val="none" w:sz="0" w:space="0" w:color="auto"/>
            <w:left w:val="none" w:sz="0" w:space="0" w:color="auto"/>
            <w:bottom w:val="none" w:sz="0" w:space="0" w:color="auto"/>
            <w:right w:val="none" w:sz="0" w:space="0" w:color="auto"/>
          </w:divBdr>
        </w:div>
        <w:div w:id="73748518">
          <w:marLeft w:val="547"/>
          <w:marRight w:val="0"/>
          <w:marTop w:val="0"/>
          <w:marBottom w:val="120"/>
          <w:divBdr>
            <w:top w:val="none" w:sz="0" w:space="0" w:color="auto"/>
            <w:left w:val="none" w:sz="0" w:space="0" w:color="auto"/>
            <w:bottom w:val="none" w:sz="0" w:space="0" w:color="auto"/>
            <w:right w:val="none" w:sz="0" w:space="0" w:color="auto"/>
          </w:divBdr>
        </w:div>
        <w:div w:id="1920288768">
          <w:marLeft w:val="547"/>
          <w:marRight w:val="0"/>
          <w:marTop w:val="0"/>
          <w:marBottom w:val="120"/>
          <w:divBdr>
            <w:top w:val="none" w:sz="0" w:space="0" w:color="auto"/>
            <w:left w:val="none" w:sz="0" w:space="0" w:color="auto"/>
            <w:bottom w:val="none" w:sz="0" w:space="0" w:color="auto"/>
            <w:right w:val="none" w:sz="0" w:space="0" w:color="auto"/>
          </w:divBdr>
        </w:div>
      </w:divsChild>
    </w:div>
    <w:div w:id="1026520777">
      <w:bodyDiv w:val="1"/>
      <w:marLeft w:val="0"/>
      <w:marRight w:val="0"/>
      <w:marTop w:val="0"/>
      <w:marBottom w:val="0"/>
      <w:divBdr>
        <w:top w:val="none" w:sz="0" w:space="0" w:color="auto"/>
        <w:left w:val="none" w:sz="0" w:space="0" w:color="auto"/>
        <w:bottom w:val="none" w:sz="0" w:space="0" w:color="auto"/>
        <w:right w:val="none" w:sz="0" w:space="0" w:color="auto"/>
      </w:divBdr>
      <w:divsChild>
        <w:div w:id="1092970004">
          <w:marLeft w:val="547"/>
          <w:marRight w:val="0"/>
          <w:marTop w:val="0"/>
          <w:marBottom w:val="120"/>
          <w:divBdr>
            <w:top w:val="none" w:sz="0" w:space="0" w:color="auto"/>
            <w:left w:val="none" w:sz="0" w:space="0" w:color="auto"/>
            <w:bottom w:val="none" w:sz="0" w:space="0" w:color="auto"/>
            <w:right w:val="none" w:sz="0" w:space="0" w:color="auto"/>
          </w:divBdr>
        </w:div>
        <w:div w:id="1438524132">
          <w:marLeft w:val="547"/>
          <w:marRight w:val="0"/>
          <w:marTop w:val="0"/>
          <w:marBottom w:val="120"/>
          <w:divBdr>
            <w:top w:val="none" w:sz="0" w:space="0" w:color="auto"/>
            <w:left w:val="none" w:sz="0" w:space="0" w:color="auto"/>
            <w:bottom w:val="none" w:sz="0" w:space="0" w:color="auto"/>
            <w:right w:val="none" w:sz="0" w:space="0" w:color="auto"/>
          </w:divBdr>
        </w:div>
        <w:div w:id="386494210">
          <w:marLeft w:val="547"/>
          <w:marRight w:val="0"/>
          <w:marTop w:val="0"/>
          <w:marBottom w:val="120"/>
          <w:divBdr>
            <w:top w:val="none" w:sz="0" w:space="0" w:color="auto"/>
            <w:left w:val="none" w:sz="0" w:space="0" w:color="auto"/>
            <w:bottom w:val="none" w:sz="0" w:space="0" w:color="auto"/>
            <w:right w:val="none" w:sz="0" w:space="0" w:color="auto"/>
          </w:divBdr>
        </w:div>
      </w:divsChild>
    </w:div>
    <w:div w:id="1120103286">
      <w:bodyDiv w:val="1"/>
      <w:marLeft w:val="0"/>
      <w:marRight w:val="0"/>
      <w:marTop w:val="0"/>
      <w:marBottom w:val="0"/>
      <w:divBdr>
        <w:top w:val="none" w:sz="0" w:space="0" w:color="auto"/>
        <w:left w:val="none" w:sz="0" w:space="0" w:color="auto"/>
        <w:bottom w:val="none" w:sz="0" w:space="0" w:color="auto"/>
        <w:right w:val="none" w:sz="0" w:space="0" w:color="auto"/>
      </w:divBdr>
      <w:divsChild>
        <w:div w:id="570970433">
          <w:marLeft w:val="547"/>
          <w:marRight w:val="0"/>
          <w:marTop w:val="96"/>
          <w:marBottom w:val="0"/>
          <w:divBdr>
            <w:top w:val="none" w:sz="0" w:space="0" w:color="auto"/>
            <w:left w:val="none" w:sz="0" w:space="0" w:color="auto"/>
            <w:bottom w:val="none" w:sz="0" w:space="0" w:color="auto"/>
            <w:right w:val="none" w:sz="0" w:space="0" w:color="auto"/>
          </w:divBdr>
        </w:div>
      </w:divsChild>
    </w:div>
    <w:div w:id="1173954914">
      <w:bodyDiv w:val="1"/>
      <w:marLeft w:val="0"/>
      <w:marRight w:val="0"/>
      <w:marTop w:val="0"/>
      <w:marBottom w:val="0"/>
      <w:divBdr>
        <w:top w:val="none" w:sz="0" w:space="0" w:color="auto"/>
        <w:left w:val="none" w:sz="0" w:space="0" w:color="auto"/>
        <w:bottom w:val="none" w:sz="0" w:space="0" w:color="auto"/>
        <w:right w:val="none" w:sz="0" w:space="0" w:color="auto"/>
      </w:divBdr>
      <w:divsChild>
        <w:div w:id="430784722">
          <w:marLeft w:val="547"/>
          <w:marRight w:val="0"/>
          <w:marTop w:val="86"/>
          <w:marBottom w:val="0"/>
          <w:divBdr>
            <w:top w:val="none" w:sz="0" w:space="0" w:color="auto"/>
            <w:left w:val="none" w:sz="0" w:space="0" w:color="auto"/>
            <w:bottom w:val="none" w:sz="0" w:space="0" w:color="auto"/>
            <w:right w:val="none" w:sz="0" w:space="0" w:color="auto"/>
          </w:divBdr>
        </w:div>
      </w:divsChild>
    </w:div>
    <w:div w:id="1327899582">
      <w:bodyDiv w:val="1"/>
      <w:marLeft w:val="0"/>
      <w:marRight w:val="0"/>
      <w:marTop w:val="0"/>
      <w:marBottom w:val="0"/>
      <w:divBdr>
        <w:top w:val="none" w:sz="0" w:space="0" w:color="auto"/>
        <w:left w:val="none" w:sz="0" w:space="0" w:color="auto"/>
        <w:bottom w:val="none" w:sz="0" w:space="0" w:color="auto"/>
        <w:right w:val="none" w:sz="0" w:space="0" w:color="auto"/>
      </w:divBdr>
      <w:divsChild>
        <w:div w:id="2067335788">
          <w:marLeft w:val="547"/>
          <w:marRight w:val="0"/>
          <w:marTop w:val="86"/>
          <w:marBottom w:val="0"/>
          <w:divBdr>
            <w:top w:val="none" w:sz="0" w:space="0" w:color="auto"/>
            <w:left w:val="none" w:sz="0" w:space="0" w:color="auto"/>
            <w:bottom w:val="none" w:sz="0" w:space="0" w:color="auto"/>
            <w:right w:val="none" w:sz="0" w:space="0" w:color="auto"/>
          </w:divBdr>
        </w:div>
        <w:div w:id="517816483">
          <w:marLeft w:val="547"/>
          <w:marRight w:val="0"/>
          <w:marTop w:val="86"/>
          <w:marBottom w:val="0"/>
          <w:divBdr>
            <w:top w:val="none" w:sz="0" w:space="0" w:color="auto"/>
            <w:left w:val="none" w:sz="0" w:space="0" w:color="auto"/>
            <w:bottom w:val="none" w:sz="0" w:space="0" w:color="auto"/>
            <w:right w:val="none" w:sz="0" w:space="0" w:color="auto"/>
          </w:divBdr>
        </w:div>
        <w:div w:id="900752049">
          <w:marLeft w:val="547"/>
          <w:marRight w:val="0"/>
          <w:marTop w:val="86"/>
          <w:marBottom w:val="0"/>
          <w:divBdr>
            <w:top w:val="none" w:sz="0" w:space="0" w:color="auto"/>
            <w:left w:val="none" w:sz="0" w:space="0" w:color="auto"/>
            <w:bottom w:val="none" w:sz="0" w:space="0" w:color="auto"/>
            <w:right w:val="none" w:sz="0" w:space="0" w:color="auto"/>
          </w:divBdr>
        </w:div>
      </w:divsChild>
    </w:div>
    <w:div w:id="1470510929">
      <w:bodyDiv w:val="1"/>
      <w:marLeft w:val="0"/>
      <w:marRight w:val="0"/>
      <w:marTop w:val="0"/>
      <w:marBottom w:val="0"/>
      <w:divBdr>
        <w:top w:val="none" w:sz="0" w:space="0" w:color="auto"/>
        <w:left w:val="none" w:sz="0" w:space="0" w:color="auto"/>
        <w:bottom w:val="none" w:sz="0" w:space="0" w:color="auto"/>
        <w:right w:val="none" w:sz="0" w:space="0" w:color="auto"/>
      </w:divBdr>
      <w:divsChild>
        <w:div w:id="887229980">
          <w:marLeft w:val="547"/>
          <w:marRight w:val="0"/>
          <w:marTop w:val="86"/>
          <w:marBottom w:val="0"/>
          <w:divBdr>
            <w:top w:val="none" w:sz="0" w:space="0" w:color="auto"/>
            <w:left w:val="none" w:sz="0" w:space="0" w:color="auto"/>
            <w:bottom w:val="none" w:sz="0" w:space="0" w:color="auto"/>
            <w:right w:val="none" w:sz="0" w:space="0" w:color="auto"/>
          </w:divBdr>
        </w:div>
      </w:divsChild>
    </w:div>
    <w:div w:id="1489907700">
      <w:bodyDiv w:val="1"/>
      <w:marLeft w:val="0"/>
      <w:marRight w:val="0"/>
      <w:marTop w:val="0"/>
      <w:marBottom w:val="0"/>
      <w:divBdr>
        <w:top w:val="none" w:sz="0" w:space="0" w:color="auto"/>
        <w:left w:val="none" w:sz="0" w:space="0" w:color="auto"/>
        <w:bottom w:val="none" w:sz="0" w:space="0" w:color="auto"/>
        <w:right w:val="none" w:sz="0" w:space="0" w:color="auto"/>
      </w:divBdr>
      <w:divsChild>
        <w:div w:id="1554734677">
          <w:marLeft w:val="547"/>
          <w:marRight w:val="0"/>
          <w:marTop w:val="0"/>
          <w:marBottom w:val="120"/>
          <w:divBdr>
            <w:top w:val="none" w:sz="0" w:space="0" w:color="auto"/>
            <w:left w:val="none" w:sz="0" w:space="0" w:color="auto"/>
            <w:bottom w:val="none" w:sz="0" w:space="0" w:color="auto"/>
            <w:right w:val="none" w:sz="0" w:space="0" w:color="auto"/>
          </w:divBdr>
        </w:div>
        <w:div w:id="336659148">
          <w:marLeft w:val="547"/>
          <w:marRight w:val="0"/>
          <w:marTop w:val="0"/>
          <w:marBottom w:val="120"/>
          <w:divBdr>
            <w:top w:val="none" w:sz="0" w:space="0" w:color="auto"/>
            <w:left w:val="none" w:sz="0" w:space="0" w:color="auto"/>
            <w:bottom w:val="none" w:sz="0" w:space="0" w:color="auto"/>
            <w:right w:val="none" w:sz="0" w:space="0" w:color="auto"/>
          </w:divBdr>
        </w:div>
        <w:div w:id="1291589649">
          <w:marLeft w:val="547"/>
          <w:marRight w:val="0"/>
          <w:marTop w:val="0"/>
          <w:marBottom w:val="120"/>
          <w:divBdr>
            <w:top w:val="none" w:sz="0" w:space="0" w:color="auto"/>
            <w:left w:val="none" w:sz="0" w:space="0" w:color="auto"/>
            <w:bottom w:val="none" w:sz="0" w:space="0" w:color="auto"/>
            <w:right w:val="none" w:sz="0" w:space="0" w:color="auto"/>
          </w:divBdr>
        </w:div>
      </w:divsChild>
    </w:div>
    <w:div w:id="1628976002">
      <w:bodyDiv w:val="1"/>
      <w:marLeft w:val="0"/>
      <w:marRight w:val="0"/>
      <w:marTop w:val="0"/>
      <w:marBottom w:val="0"/>
      <w:divBdr>
        <w:top w:val="none" w:sz="0" w:space="0" w:color="auto"/>
        <w:left w:val="none" w:sz="0" w:space="0" w:color="auto"/>
        <w:bottom w:val="none" w:sz="0" w:space="0" w:color="auto"/>
        <w:right w:val="none" w:sz="0" w:space="0" w:color="auto"/>
      </w:divBdr>
      <w:divsChild>
        <w:div w:id="1503089127">
          <w:marLeft w:val="547"/>
          <w:marRight w:val="0"/>
          <w:marTop w:val="0"/>
          <w:marBottom w:val="120"/>
          <w:divBdr>
            <w:top w:val="none" w:sz="0" w:space="0" w:color="auto"/>
            <w:left w:val="none" w:sz="0" w:space="0" w:color="auto"/>
            <w:bottom w:val="none" w:sz="0" w:space="0" w:color="auto"/>
            <w:right w:val="none" w:sz="0" w:space="0" w:color="auto"/>
          </w:divBdr>
        </w:div>
        <w:div w:id="2089618507">
          <w:marLeft w:val="547"/>
          <w:marRight w:val="0"/>
          <w:marTop w:val="0"/>
          <w:marBottom w:val="120"/>
          <w:divBdr>
            <w:top w:val="none" w:sz="0" w:space="0" w:color="auto"/>
            <w:left w:val="none" w:sz="0" w:space="0" w:color="auto"/>
            <w:bottom w:val="none" w:sz="0" w:space="0" w:color="auto"/>
            <w:right w:val="none" w:sz="0" w:space="0" w:color="auto"/>
          </w:divBdr>
        </w:div>
        <w:div w:id="911819409">
          <w:marLeft w:val="547"/>
          <w:marRight w:val="0"/>
          <w:marTop w:val="0"/>
          <w:marBottom w:val="120"/>
          <w:divBdr>
            <w:top w:val="none" w:sz="0" w:space="0" w:color="auto"/>
            <w:left w:val="none" w:sz="0" w:space="0" w:color="auto"/>
            <w:bottom w:val="none" w:sz="0" w:space="0" w:color="auto"/>
            <w:right w:val="none" w:sz="0" w:space="0" w:color="auto"/>
          </w:divBdr>
        </w:div>
      </w:divsChild>
    </w:div>
    <w:div w:id="1720937771">
      <w:bodyDiv w:val="1"/>
      <w:marLeft w:val="0"/>
      <w:marRight w:val="0"/>
      <w:marTop w:val="0"/>
      <w:marBottom w:val="0"/>
      <w:divBdr>
        <w:top w:val="none" w:sz="0" w:space="0" w:color="auto"/>
        <w:left w:val="none" w:sz="0" w:space="0" w:color="auto"/>
        <w:bottom w:val="none" w:sz="0" w:space="0" w:color="auto"/>
        <w:right w:val="none" w:sz="0" w:space="0" w:color="auto"/>
      </w:divBdr>
      <w:divsChild>
        <w:div w:id="552930788">
          <w:marLeft w:val="547"/>
          <w:marRight w:val="0"/>
          <w:marTop w:val="0"/>
          <w:marBottom w:val="120"/>
          <w:divBdr>
            <w:top w:val="none" w:sz="0" w:space="0" w:color="auto"/>
            <w:left w:val="none" w:sz="0" w:space="0" w:color="auto"/>
            <w:bottom w:val="none" w:sz="0" w:space="0" w:color="auto"/>
            <w:right w:val="none" w:sz="0" w:space="0" w:color="auto"/>
          </w:divBdr>
        </w:div>
        <w:div w:id="1666857549">
          <w:marLeft w:val="547"/>
          <w:marRight w:val="0"/>
          <w:marTop w:val="0"/>
          <w:marBottom w:val="120"/>
          <w:divBdr>
            <w:top w:val="none" w:sz="0" w:space="0" w:color="auto"/>
            <w:left w:val="none" w:sz="0" w:space="0" w:color="auto"/>
            <w:bottom w:val="none" w:sz="0" w:space="0" w:color="auto"/>
            <w:right w:val="none" w:sz="0" w:space="0" w:color="auto"/>
          </w:divBdr>
        </w:div>
        <w:div w:id="2037731216">
          <w:marLeft w:val="547"/>
          <w:marRight w:val="0"/>
          <w:marTop w:val="0"/>
          <w:marBottom w:val="120"/>
          <w:divBdr>
            <w:top w:val="none" w:sz="0" w:space="0" w:color="auto"/>
            <w:left w:val="none" w:sz="0" w:space="0" w:color="auto"/>
            <w:bottom w:val="none" w:sz="0" w:space="0" w:color="auto"/>
            <w:right w:val="none" w:sz="0" w:space="0" w:color="auto"/>
          </w:divBdr>
        </w:div>
      </w:divsChild>
    </w:div>
    <w:div w:id="1779057417">
      <w:bodyDiv w:val="1"/>
      <w:marLeft w:val="0"/>
      <w:marRight w:val="0"/>
      <w:marTop w:val="0"/>
      <w:marBottom w:val="0"/>
      <w:divBdr>
        <w:top w:val="none" w:sz="0" w:space="0" w:color="auto"/>
        <w:left w:val="none" w:sz="0" w:space="0" w:color="auto"/>
        <w:bottom w:val="none" w:sz="0" w:space="0" w:color="auto"/>
        <w:right w:val="none" w:sz="0" w:space="0" w:color="auto"/>
      </w:divBdr>
      <w:divsChild>
        <w:div w:id="1396590723">
          <w:marLeft w:val="547"/>
          <w:marRight w:val="0"/>
          <w:marTop w:val="91"/>
          <w:marBottom w:val="0"/>
          <w:divBdr>
            <w:top w:val="none" w:sz="0" w:space="0" w:color="auto"/>
            <w:left w:val="none" w:sz="0" w:space="0" w:color="auto"/>
            <w:bottom w:val="none" w:sz="0" w:space="0" w:color="auto"/>
            <w:right w:val="none" w:sz="0" w:space="0" w:color="auto"/>
          </w:divBdr>
        </w:div>
        <w:div w:id="350029595">
          <w:marLeft w:val="547"/>
          <w:marRight w:val="0"/>
          <w:marTop w:val="91"/>
          <w:marBottom w:val="0"/>
          <w:divBdr>
            <w:top w:val="none" w:sz="0" w:space="0" w:color="auto"/>
            <w:left w:val="none" w:sz="0" w:space="0" w:color="auto"/>
            <w:bottom w:val="none" w:sz="0" w:space="0" w:color="auto"/>
            <w:right w:val="none" w:sz="0" w:space="0" w:color="auto"/>
          </w:divBdr>
        </w:div>
        <w:div w:id="475607750">
          <w:marLeft w:val="547"/>
          <w:marRight w:val="0"/>
          <w:marTop w:val="91"/>
          <w:marBottom w:val="0"/>
          <w:divBdr>
            <w:top w:val="none" w:sz="0" w:space="0" w:color="auto"/>
            <w:left w:val="none" w:sz="0" w:space="0" w:color="auto"/>
            <w:bottom w:val="none" w:sz="0" w:space="0" w:color="auto"/>
            <w:right w:val="none" w:sz="0" w:space="0" w:color="auto"/>
          </w:divBdr>
        </w:div>
      </w:divsChild>
    </w:div>
    <w:div w:id="1824658571">
      <w:bodyDiv w:val="1"/>
      <w:marLeft w:val="0"/>
      <w:marRight w:val="0"/>
      <w:marTop w:val="0"/>
      <w:marBottom w:val="0"/>
      <w:divBdr>
        <w:top w:val="none" w:sz="0" w:space="0" w:color="auto"/>
        <w:left w:val="none" w:sz="0" w:space="0" w:color="auto"/>
        <w:bottom w:val="none" w:sz="0" w:space="0" w:color="auto"/>
        <w:right w:val="none" w:sz="0" w:space="0" w:color="auto"/>
      </w:divBdr>
      <w:divsChild>
        <w:div w:id="658001017">
          <w:marLeft w:val="547"/>
          <w:marRight w:val="0"/>
          <w:marTop w:val="0"/>
          <w:marBottom w:val="120"/>
          <w:divBdr>
            <w:top w:val="none" w:sz="0" w:space="0" w:color="auto"/>
            <w:left w:val="none" w:sz="0" w:space="0" w:color="auto"/>
            <w:bottom w:val="none" w:sz="0" w:space="0" w:color="auto"/>
            <w:right w:val="none" w:sz="0" w:space="0" w:color="auto"/>
          </w:divBdr>
        </w:div>
        <w:div w:id="1053232448">
          <w:marLeft w:val="547"/>
          <w:marRight w:val="0"/>
          <w:marTop w:val="0"/>
          <w:marBottom w:val="120"/>
          <w:divBdr>
            <w:top w:val="none" w:sz="0" w:space="0" w:color="auto"/>
            <w:left w:val="none" w:sz="0" w:space="0" w:color="auto"/>
            <w:bottom w:val="none" w:sz="0" w:space="0" w:color="auto"/>
            <w:right w:val="none" w:sz="0" w:space="0" w:color="auto"/>
          </w:divBdr>
        </w:div>
      </w:divsChild>
    </w:div>
    <w:div w:id="1962415549">
      <w:bodyDiv w:val="1"/>
      <w:marLeft w:val="0"/>
      <w:marRight w:val="0"/>
      <w:marTop w:val="0"/>
      <w:marBottom w:val="0"/>
      <w:divBdr>
        <w:top w:val="none" w:sz="0" w:space="0" w:color="auto"/>
        <w:left w:val="none" w:sz="0" w:space="0" w:color="auto"/>
        <w:bottom w:val="none" w:sz="0" w:space="0" w:color="auto"/>
        <w:right w:val="none" w:sz="0" w:space="0" w:color="auto"/>
      </w:divBdr>
      <w:divsChild>
        <w:div w:id="1666350124">
          <w:marLeft w:val="547"/>
          <w:marRight w:val="0"/>
          <w:marTop w:val="86"/>
          <w:marBottom w:val="0"/>
          <w:divBdr>
            <w:top w:val="none" w:sz="0" w:space="0" w:color="auto"/>
            <w:left w:val="none" w:sz="0" w:space="0" w:color="auto"/>
            <w:bottom w:val="none" w:sz="0" w:space="0" w:color="auto"/>
            <w:right w:val="none" w:sz="0" w:space="0" w:color="auto"/>
          </w:divBdr>
        </w:div>
        <w:div w:id="911816974">
          <w:marLeft w:val="547"/>
          <w:marRight w:val="0"/>
          <w:marTop w:val="86"/>
          <w:marBottom w:val="0"/>
          <w:divBdr>
            <w:top w:val="none" w:sz="0" w:space="0" w:color="auto"/>
            <w:left w:val="none" w:sz="0" w:space="0" w:color="auto"/>
            <w:bottom w:val="none" w:sz="0" w:space="0" w:color="auto"/>
            <w:right w:val="none" w:sz="0" w:space="0" w:color="auto"/>
          </w:divBdr>
        </w:div>
      </w:divsChild>
    </w:div>
    <w:div w:id="1971322945">
      <w:bodyDiv w:val="1"/>
      <w:marLeft w:val="0"/>
      <w:marRight w:val="0"/>
      <w:marTop w:val="0"/>
      <w:marBottom w:val="0"/>
      <w:divBdr>
        <w:top w:val="none" w:sz="0" w:space="0" w:color="auto"/>
        <w:left w:val="none" w:sz="0" w:space="0" w:color="auto"/>
        <w:bottom w:val="none" w:sz="0" w:space="0" w:color="auto"/>
        <w:right w:val="none" w:sz="0" w:space="0" w:color="auto"/>
      </w:divBdr>
    </w:div>
    <w:div w:id="2142069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29B551-060A-4BA7-8020-2107E4EDC855}">
  <we:reference id="wa104382081" version="1.55.1.0" store="en-US"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97nKwrdZOAZg6RhagoFkK434XA==">CgMxLjAyCmlkLjMwajB6bGw4AHIhMWloVGVjWmcwSHF2bUZEaVNLWGVXbkU4MWxKREZlWWRH</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D402C7-1A96-4192-BC95-4E3D806D5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13</Pages>
  <Words>5758</Words>
  <Characters>37700</Characters>
  <Application>Microsoft Office Word</Application>
  <DocSecurity>0</DocSecurity>
  <Lines>635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Roni Kurniawan</cp:lastModifiedBy>
  <cp:revision>286</cp:revision>
  <dcterms:created xsi:type="dcterms:W3CDTF">2022-01-21T00:53:00Z</dcterms:created>
  <dcterms:modified xsi:type="dcterms:W3CDTF">2024-02-06T12:09:00Z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0bce666c-8e11-39b2-9439-e804dd20195e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http://www.zotero.org/styles/turabian-fullnote-bibliography-8th-edition</vt:lpwstr>
  </property>
  <property fmtid="{D5CDD505-2E9C-101B-9397-08002B2CF9AE}" pid="24" name="Mendeley Recent Style Name 9_1">
    <vt:lpwstr>Turabian 8th edition (full note)</vt:lpwstr>
  </property>
  <property fmtid="{D5CDD505-2E9C-101B-9397-08002B2CF9AE}" pid="25" name="GrammarlyDocumentId">
    <vt:lpwstr>3c01825eb38c5ccd2b2d361724e2137bbbf460fd4c72a121081965170f90d88e</vt:lpwstr>
  </property>
</Properties>
</file>